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47F" w:rsidRDefault="0087663E">
      <w:pPr>
        <w:pStyle w:val="Title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B610EC">
        <w:rPr>
          <w:rFonts w:ascii="Times New Roman" w:hAnsi="Times New Roman" w:cs="Times New Roman"/>
          <w:b/>
          <w:bCs/>
        </w:rPr>
        <w:t xml:space="preserve">NOTICE OF </w:t>
      </w:r>
      <w:r w:rsidR="0026747F">
        <w:rPr>
          <w:rFonts w:ascii="Times New Roman" w:hAnsi="Times New Roman" w:cs="Times New Roman"/>
          <w:b/>
          <w:bCs/>
        </w:rPr>
        <w:t xml:space="preserve">PUBLIC HEARINGS ON PROPOSED ANNEXATIONS </w:t>
      </w:r>
    </w:p>
    <w:p w:rsidR="00EC2CC1" w:rsidRPr="00B610EC" w:rsidRDefault="00BD6D5F">
      <w:pPr>
        <w:pStyle w:val="Title"/>
        <w:rPr>
          <w:rFonts w:ascii="Times New Roman" w:hAnsi="Times New Roman" w:cs="Times New Roman"/>
          <w:b/>
          <w:bCs/>
        </w:rPr>
      </w:pPr>
      <w:r w:rsidRPr="00B610EC">
        <w:rPr>
          <w:rFonts w:ascii="Times New Roman" w:hAnsi="Times New Roman" w:cs="Times New Roman"/>
          <w:b/>
          <w:bCs/>
        </w:rPr>
        <w:t>BY THE CITY OF BLOOMINGTON, INDIANA</w:t>
      </w:r>
      <w:r w:rsidR="0087663E" w:rsidRPr="00B610EC">
        <w:rPr>
          <w:rFonts w:ascii="Times New Roman" w:hAnsi="Times New Roman" w:cs="Times New Roman"/>
          <w:b/>
          <w:bCs/>
        </w:rPr>
        <w:t xml:space="preserve"> </w:t>
      </w:r>
    </w:p>
    <w:p w:rsidR="00CB259E" w:rsidRPr="00B610EC" w:rsidRDefault="00CB259E">
      <w:pPr>
        <w:pStyle w:val="Title"/>
        <w:rPr>
          <w:rFonts w:ascii="Times New Roman" w:hAnsi="Times New Roman" w:cs="Times New Roman"/>
          <w:b/>
          <w:bCs/>
        </w:rPr>
      </w:pPr>
    </w:p>
    <w:p w:rsidR="0061630F" w:rsidRDefault="0026747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Interested persons are hereby notified that on </w:t>
      </w:r>
      <w:r w:rsidR="00725D3E">
        <w:rPr>
          <w:rFonts w:ascii="Times New Roman" w:hAnsi="Times New Roman" w:cs="Times New Roman"/>
        </w:rPr>
        <w:t>August 4</w:t>
      </w:r>
      <w:r w:rsidR="00D914AA">
        <w:rPr>
          <w:rFonts w:ascii="Times New Roman" w:hAnsi="Times New Roman" w:cs="Times New Roman"/>
        </w:rPr>
        <w:t>, 2021</w:t>
      </w:r>
      <w:r>
        <w:rPr>
          <w:rFonts w:ascii="Times New Roman" w:hAnsi="Times New Roman" w:cs="Times New Roman"/>
        </w:rPr>
        <w:t xml:space="preserve">, the Common Council </w:t>
      </w:r>
      <w:r w:rsidR="00235D42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the City of Bloomington will hold a public hearing at</w:t>
      </w:r>
      <w:r w:rsidR="00575722">
        <w:rPr>
          <w:rFonts w:ascii="Times New Roman" w:hAnsi="Times New Roman" w:cs="Times New Roman"/>
        </w:rPr>
        <w:t xml:space="preserve"> </w:t>
      </w:r>
      <w:r w:rsidR="005B2AE0" w:rsidRPr="005B2AE0">
        <w:rPr>
          <w:rFonts w:ascii="Times New Roman" w:hAnsi="Times New Roman" w:cs="Times New Roman"/>
        </w:rPr>
        <w:t>3</w:t>
      </w:r>
      <w:r w:rsidR="001D1116" w:rsidRPr="005B2AE0">
        <w:rPr>
          <w:rFonts w:ascii="Times New Roman" w:hAnsi="Times New Roman" w:cs="Times New Roman"/>
        </w:rPr>
        <w:t>:00 p.m.</w:t>
      </w:r>
      <w:r w:rsidR="001D1116">
        <w:rPr>
          <w:rFonts w:ascii="Times New Roman" w:hAnsi="Times New Roman" w:cs="Times New Roman"/>
        </w:rPr>
        <w:t xml:space="preserve"> </w:t>
      </w:r>
      <w:r w:rsidR="00575722">
        <w:rPr>
          <w:rFonts w:ascii="Times New Roman" w:hAnsi="Times New Roman" w:cs="Times New Roman"/>
        </w:rPr>
        <w:t xml:space="preserve">local time </w:t>
      </w:r>
      <w:r w:rsidR="00057A87" w:rsidRPr="00057A87">
        <w:rPr>
          <w:rFonts w:ascii="Times New Roman" w:eastAsia="Calibri" w:hAnsi="Times New Roman"/>
          <w:szCs w:val="22"/>
        </w:rPr>
        <w:t>at the Bloomington City Hall, Council Chambers, 401 North Morton Street, Bloomington, Indiana 47404</w:t>
      </w:r>
      <w:r w:rsidR="00057A87">
        <w:rPr>
          <w:rFonts w:ascii="Times New Roman" w:eastAsia="Calibri" w:hAnsi="Times New Roman"/>
          <w:szCs w:val="22"/>
        </w:rPr>
        <w:t xml:space="preserve">, </w:t>
      </w:r>
      <w:r w:rsidR="00235D42">
        <w:rPr>
          <w:rFonts w:ascii="Times New Roman" w:hAnsi="Times New Roman" w:cs="Times New Roman"/>
        </w:rPr>
        <w:t xml:space="preserve">concerning </w:t>
      </w:r>
      <w:r w:rsidR="0061630F">
        <w:rPr>
          <w:rFonts w:ascii="Times New Roman" w:hAnsi="Times New Roman" w:cs="Times New Roman"/>
        </w:rPr>
        <w:t xml:space="preserve">several </w:t>
      </w:r>
      <w:r w:rsidR="00235D42">
        <w:rPr>
          <w:rFonts w:ascii="Times New Roman" w:hAnsi="Times New Roman" w:cs="Times New Roman"/>
        </w:rPr>
        <w:t>annexations being considered by Bloomington under the following proposed Ordinance</w:t>
      </w:r>
      <w:r w:rsidR="0061630F">
        <w:rPr>
          <w:rFonts w:ascii="Times New Roman" w:hAnsi="Times New Roman" w:cs="Times New Roman"/>
        </w:rPr>
        <w:t>s</w:t>
      </w:r>
      <w:r w:rsidR="00235D42">
        <w:rPr>
          <w:rFonts w:ascii="Times New Roman" w:hAnsi="Times New Roman" w:cs="Times New Roman"/>
        </w:rPr>
        <w:t xml:space="preserve">: </w:t>
      </w:r>
    </w:p>
    <w:p w:rsidR="0061630F" w:rsidRDefault="0061630F">
      <w:pPr>
        <w:pStyle w:val="BodyText2"/>
        <w:rPr>
          <w:rFonts w:ascii="Times New Roman" w:hAnsi="Times New Roman" w:cs="Times New Roman"/>
        </w:rPr>
      </w:pP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26747F">
        <w:rPr>
          <w:rFonts w:ascii="Times New Roman" w:hAnsi="Times New Roman" w:cs="Times New Roman"/>
        </w:rPr>
        <w:t>17-</w:t>
      </w:r>
      <w:r w:rsidR="00575722">
        <w:rPr>
          <w:rFonts w:ascii="Times New Roman" w:hAnsi="Times New Roman" w:cs="Times New Roman"/>
        </w:rPr>
        <w:t>09</w:t>
      </w:r>
      <w:r w:rsidR="00235D42">
        <w:rPr>
          <w:rFonts w:ascii="Times New Roman" w:hAnsi="Times New Roman" w:cs="Times New Roman"/>
        </w:rPr>
        <w:t xml:space="preserve"> (South</w:t>
      </w:r>
      <w:r w:rsidR="00A763EC">
        <w:rPr>
          <w:rFonts w:ascii="Times New Roman" w:hAnsi="Times New Roman" w:cs="Times New Roman"/>
        </w:rPr>
        <w:t>-W</w:t>
      </w:r>
      <w:r w:rsidR="00235D42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A </w:t>
      </w:r>
      <w:r w:rsidR="00235D42">
        <w:rPr>
          <w:rFonts w:ascii="Times New Roman" w:hAnsi="Times New Roman" w:cs="Times New Roman"/>
        </w:rPr>
        <w:t>Bloomington Annexation)</w:t>
      </w:r>
      <w:r>
        <w:rPr>
          <w:rFonts w:ascii="Times New Roman" w:hAnsi="Times New Roman" w:cs="Times New Roman"/>
        </w:rPr>
        <w:t>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 No. 17-</w:t>
      </w:r>
      <w:r w:rsidR="005757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(South-West B Bloomington Annexation);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Ordinance No. 17-</w:t>
      </w:r>
      <w:r w:rsidR="00575722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(South-West C Bloomington Annexation);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26747F">
        <w:rPr>
          <w:rFonts w:ascii="Times New Roman" w:hAnsi="Times New Roman" w:cs="Times New Roman"/>
        </w:rPr>
        <w:t>17-</w:t>
      </w:r>
      <w:r w:rsidR="00575722">
        <w:rPr>
          <w:rFonts w:ascii="Times New Roman" w:hAnsi="Times New Roman" w:cs="Times New Roman"/>
        </w:rPr>
        <w:t>12</w:t>
      </w:r>
      <w:r w:rsidR="00235D42">
        <w:rPr>
          <w:rFonts w:ascii="Times New Roman" w:hAnsi="Times New Roman" w:cs="Times New Roman"/>
        </w:rPr>
        <w:t xml:space="preserve"> (South-East Bloomington Annexation</w:t>
      </w:r>
      <w:r w:rsidR="00927C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26747F">
        <w:rPr>
          <w:rFonts w:ascii="Times New Roman" w:hAnsi="Times New Roman" w:cs="Times New Roman"/>
        </w:rPr>
        <w:t>17-</w:t>
      </w:r>
      <w:r w:rsidR="00575722">
        <w:rPr>
          <w:rFonts w:ascii="Times New Roman" w:hAnsi="Times New Roman" w:cs="Times New Roman"/>
        </w:rPr>
        <w:t xml:space="preserve">13 </w:t>
      </w:r>
      <w:r w:rsidR="00235D42">
        <w:rPr>
          <w:rFonts w:ascii="Times New Roman" w:hAnsi="Times New Roman" w:cs="Times New Roman"/>
        </w:rPr>
        <w:t>(North Island Bloomington Annexation</w:t>
      </w:r>
      <w:r w:rsidR="00927C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A17B13">
        <w:rPr>
          <w:rFonts w:ascii="Times New Roman" w:hAnsi="Times New Roman" w:cs="Times New Roman"/>
        </w:rPr>
        <w:t>17-</w:t>
      </w:r>
      <w:r w:rsidR="00575722">
        <w:rPr>
          <w:rFonts w:ascii="Times New Roman" w:hAnsi="Times New Roman" w:cs="Times New Roman"/>
        </w:rPr>
        <w:t>14</w:t>
      </w:r>
      <w:r w:rsidR="00235D42">
        <w:rPr>
          <w:rFonts w:ascii="Times New Roman" w:hAnsi="Times New Roman" w:cs="Times New Roman"/>
        </w:rPr>
        <w:t xml:space="preserve"> (Central Island Bloomington Annexation)</w:t>
      </w:r>
      <w:r>
        <w:rPr>
          <w:rFonts w:ascii="Times New Roman" w:hAnsi="Times New Roman" w:cs="Times New Roman"/>
        </w:rPr>
        <w:t>;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A17B13">
        <w:rPr>
          <w:rFonts w:ascii="Times New Roman" w:hAnsi="Times New Roman" w:cs="Times New Roman"/>
        </w:rPr>
        <w:t>17-</w:t>
      </w:r>
      <w:r w:rsidR="00A973DA">
        <w:rPr>
          <w:rFonts w:ascii="Times New Roman" w:hAnsi="Times New Roman" w:cs="Times New Roman"/>
        </w:rPr>
        <w:t>15</w:t>
      </w:r>
      <w:r w:rsidR="00235D42">
        <w:rPr>
          <w:rFonts w:ascii="Times New Roman" w:hAnsi="Times New Roman" w:cs="Times New Roman"/>
        </w:rPr>
        <w:t xml:space="preserve"> (South Island Bloomington Annexation)</w:t>
      </w:r>
      <w:r>
        <w:rPr>
          <w:rFonts w:ascii="Times New Roman" w:hAnsi="Times New Roman" w:cs="Times New Roman"/>
        </w:rPr>
        <w:t>;</w:t>
      </w:r>
      <w:r w:rsidR="00D914AA">
        <w:rPr>
          <w:rFonts w:ascii="Times New Roman" w:hAnsi="Times New Roman" w:cs="Times New Roman"/>
        </w:rPr>
        <w:t xml:space="preserve"> and</w:t>
      </w:r>
    </w:p>
    <w:p w:rsidR="0061630F" w:rsidRDefault="0061630F" w:rsidP="0061630F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Ordinance No. </w:t>
      </w:r>
      <w:r w:rsidR="00A17B13">
        <w:rPr>
          <w:rFonts w:ascii="Times New Roman" w:hAnsi="Times New Roman" w:cs="Times New Roman"/>
        </w:rPr>
        <w:t>17-</w:t>
      </w:r>
      <w:r w:rsidR="00A973DA">
        <w:rPr>
          <w:rFonts w:ascii="Times New Roman" w:hAnsi="Times New Roman" w:cs="Times New Roman"/>
        </w:rPr>
        <w:t>17</w:t>
      </w:r>
      <w:r w:rsidR="00235D42">
        <w:rPr>
          <w:rFonts w:ascii="Times New Roman" w:hAnsi="Times New Roman" w:cs="Times New Roman"/>
        </w:rPr>
        <w:t xml:space="preserve"> (North Bloomington Annexation)</w:t>
      </w:r>
      <w:r w:rsidR="002674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61630F" w:rsidRDefault="0061630F" w:rsidP="0061630F">
      <w:pPr>
        <w:pStyle w:val="BodyText2"/>
        <w:rPr>
          <w:rFonts w:ascii="Times New Roman" w:hAnsi="Times New Roman" w:cs="Times New Roman"/>
        </w:rPr>
      </w:pPr>
    </w:p>
    <w:p w:rsidR="00057A87" w:rsidRPr="00057A87" w:rsidRDefault="00057A87" w:rsidP="00057A87">
      <w:pPr>
        <w:pStyle w:val="BodyText2"/>
        <w:rPr>
          <w:rFonts w:ascii="Times New Roman" w:eastAsia="Calibri" w:hAnsi="Times New Roman" w:cs="Times New Roman"/>
          <w:b/>
          <w:szCs w:val="22"/>
        </w:rPr>
      </w:pPr>
      <w:r w:rsidRPr="00057A87">
        <w:rPr>
          <w:rFonts w:ascii="Times New Roman" w:eastAsia="Calibri" w:hAnsi="Times New Roman" w:cs="Times New Roman"/>
          <w:szCs w:val="22"/>
        </w:rPr>
        <w:t>In order to limit the spread of COVID-19, the August 4</w:t>
      </w:r>
      <w:r w:rsidRPr="00057A87">
        <w:rPr>
          <w:rFonts w:ascii="Times New Roman" w:eastAsia="Calibri" w:hAnsi="Times New Roman" w:cs="Times New Roman"/>
          <w:szCs w:val="22"/>
          <w:vertAlign w:val="superscript"/>
        </w:rPr>
        <w:t>th</w:t>
      </w:r>
      <w:r w:rsidRPr="00057A87">
        <w:rPr>
          <w:rFonts w:ascii="Times New Roman" w:eastAsia="Calibri" w:hAnsi="Times New Roman" w:cs="Times New Roman"/>
          <w:szCs w:val="22"/>
        </w:rPr>
        <w:t xml:space="preserve"> public hearing will also be conducted electronically, and Councilmembers</w:t>
      </w:r>
      <w:r w:rsidR="00F46ADD">
        <w:rPr>
          <w:rFonts w:ascii="Times New Roman" w:eastAsia="Calibri" w:hAnsi="Times New Roman" w:cs="Times New Roman"/>
          <w:szCs w:val="22"/>
        </w:rPr>
        <w:t>, City representatives, and</w:t>
      </w:r>
      <w:r w:rsidRPr="00057A87">
        <w:rPr>
          <w:rFonts w:ascii="Times New Roman" w:eastAsia="Calibri" w:hAnsi="Times New Roman" w:cs="Times New Roman"/>
          <w:szCs w:val="22"/>
        </w:rPr>
        <w:t xml:space="preserve"> members of the public may participate and be heard via the Zoom platform.  </w:t>
      </w:r>
      <w:r w:rsidR="00F46ADD">
        <w:rPr>
          <w:rFonts w:ascii="Times New Roman" w:eastAsia="Calibri" w:hAnsi="Times New Roman" w:cs="Times New Roman"/>
          <w:b/>
          <w:szCs w:val="22"/>
        </w:rPr>
        <w:t>All are</w:t>
      </w:r>
      <w:r w:rsidRPr="00057A87">
        <w:rPr>
          <w:rFonts w:ascii="Times New Roman" w:eastAsia="Calibri" w:hAnsi="Times New Roman" w:cs="Times New Roman"/>
          <w:b/>
          <w:szCs w:val="22"/>
        </w:rPr>
        <w:t xml:space="preserve"> encouraged to access the August 4</w:t>
      </w:r>
      <w:r w:rsidRPr="00057A87">
        <w:rPr>
          <w:rFonts w:ascii="Times New Roman" w:eastAsia="Calibri" w:hAnsi="Times New Roman" w:cs="Times New Roman"/>
          <w:b/>
          <w:szCs w:val="22"/>
          <w:vertAlign w:val="superscript"/>
        </w:rPr>
        <w:t>th</w:t>
      </w:r>
      <w:r w:rsidRPr="00057A87">
        <w:rPr>
          <w:rFonts w:ascii="Times New Roman" w:eastAsia="Calibri" w:hAnsi="Times New Roman" w:cs="Times New Roman"/>
          <w:b/>
          <w:szCs w:val="22"/>
        </w:rPr>
        <w:t xml:space="preserve"> meeting and participate by using the following web address:</w:t>
      </w:r>
    </w:p>
    <w:p w:rsidR="00057A87" w:rsidRPr="00057A87" w:rsidRDefault="00057A87" w:rsidP="00057A87">
      <w:pPr>
        <w:jc w:val="both"/>
        <w:rPr>
          <w:rFonts w:eastAsia="Calibri"/>
          <w:sz w:val="24"/>
          <w:szCs w:val="24"/>
        </w:rPr>
      </w:pPr>
      <w:r w:rsidRPr="00057A87">
        <w:rPr>
          <w:rFonts w:eastAsia="Calibri"/>
          <w:sz w:val="24"/>
          <w:szCs w:val="22"/>
        </w:rPr>
        <w:t xml:space="preserve"> </w:t>
      </w:r>
      <w:hyperlink r:id="rId7" w:tgtFrame="_blank" w:history="1">
        <w:r w:rsidRPr="00057A87">
          <w:rPr>
            <w:rFonts w:eastAsia="Calibri"/>
            <w:color w:val="0000FF"/>
            <w:sz w:val="24"/>
            <w:szCs w:val="24"/>
            <w:u w:val="single"/>
          </w:rPr>
          <w:t>https://bloomington.zoom.us/j/94918610625?pwd=UkptSG1zOCt5aE50U0Q5VWNLYnhrQT09</w:t>
        </w:r>
      </w:hyperlink>
      <w:r w:rsidRPr="00057A87">
        <w:rPr>
          <w:rFonts w:eastAsia="Calibri"/>
          <w:sz w:val="24"/>
          <w:szCs w:val="24"/>
        </w:rPr>
        <w:t xml:space="preserve">  </w:t>
      </w:r>
    </w:p>
    <w:p w:rsidR="00057A87" w:rsidRPr="00057A87" w:rsidRDefault="00057A87" w:rsidP="00057A87">
      <w:pPr>
        <w:ind w:left="1008" w:right="1008"/>
        <w:jc w:val="both"/>
        <w:rPr>
          <w:rFonts w:eastAsia="Calibri"/>
          <w:sz w:val="24"/>
          <w:szCs w:val="24"/>
        </w:rPr>
      </w:pPr>
    </w:p>
    <w:p w:rsidR="00057A87" w:rsidRPr="00057A87" w:rsidRDefault="00057A87" w:rsidP="00057A87">
      <w:pPr>
        <w:pStyle w:val="BodyText2"/>
        <w:rPr>
          <w:rFonts w:ascii="Times New Roman" w:eastAsia="Calibri" w:hAnsi="Times New Roman" w:cs="Times New Roman"/>
          <w:b/>
          <w:szCs w:val="22"/>
        </w:rPr>
      </w:pPr>
      <w:r w:rsidRPr="00057A87">
        <w:rPr>
          <w:rFonts w:ascii="Times New Roman" w:eastAsia="Calibri" w:hAnsi="Times New Roman" w:cs="Times New Roman"/>
          <w:szCs w:val="22"/>
        </w:rPr>
        <w:t>A link to the meeting, along with telephone dialing options for accessing the meeting, is also available on the City’s annexation website located at bloomington.in.gov/annex.</w:t>
      </w:r>
    </w:p>
    <w:p w:rsidR="00057A87" w:rsidRDefault="00057A87">
      <w:pPr>
        <w:pStyle w:val="BodyText2"/>
        <w:rPr>
          <w:rFonts w:ascii="Times New Roman" w:hAnsi="Times New Roman" w:cs="Times New Roman"/>
        </w:rPr>
      </w:pPr>
    </w:p>
    <w:p w:rsidR="0026747F" w:rsidRDefault="0026747F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proposed Ordinances and corresponding fiscal plans, </w:t>
      </w:r>
      <w:r w:rsidR="00235D4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legal descriptions </w:t>
      </w:r>
      <w:r w:rsidR="00235D42">
        <w:rPr>
          <w:rFonts w:ascii="Times New Roman" w:hAnsi="Times New Roman" w:cs="Times New Roman"/>
        </w:rPr>
        <w:t xml:space="preserve">and maps </w:t>
      </w:r>
      <w:r>
        <w:rPr>
          <w:rFonts w:ascii="Times New Roman" w:hAnsi="Times New Roman" w:cs="Times New Roman"/>
        </w:rPr>
        <w:t xml:space="preserve">of the annexation </w:t>
      </w:r>
      <w:r w:rsidR="00235D42">
        <w:rPr>
          <w:rFonts w:ascii="Times New Roman" w:hAnsi="Times New Roman" w:cs="Times New Roman"/>
        </w:rPr>
        <w:t xml:space="preserve">areas, are all available for inspection </w:t>
      </w:r>
      <w:r w:rsidR="00927CFD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the public during regular business hours at the Bloomington City Hall, 401 North Morton Street, Bloomington, Indiana 47404.  Copies are also available on the City’s annexation website, located at bloomington.in.gov/annex.  </w:t>
      </w:r>
      <w:r w:rsidR="0061630F">
        <w:rPr>
          <w:rFonts w:ascii="Times New Roman" w:hAnsi="Times New Roman" w:cs="Times New Roman"/>
        </w:rPr>
        <w:t>The City reserves the right to amend the annexations</w:t>
      </w:r>
      <w:r w:rsidR="003701AC">
        <w:rPr>
          <w:rFonts w:ascii="Times New Roman" w:hAnsi="Times New Roman" w:cs="Times New Roman"/>
        </w:rPr>
        <w:t>, fiscal plans,</w:t>
      </w:r>
      <w:r w:rsidR="0061630F">
        <w:rPr>
          <w:rFonts w:ascii="Times New Roman" w:hAnsi="Times New Roman" w:cs="Times New Roman"/>
        </w:rPr>
        <w:t xml:space="preserve"> and/or Ordinances prior to taking final action.   </w:t>
      </w:r>
      <w:r>
        <w:rPr>
          <w:rFonts w:ascii="Times New Roman" w:hAnsi="Times New Roman" w:cs="Times New Roman"/>
        </w:rPr>
        <w:t xml:space="preserve">The City is authorized to consider these annexations in accordance with Indiana Code § 36-4-3.  </w:t>
      </w:r>
    </w:p>
    <w:p w:rsidR="0026747F" w:rsidRDefault="0026747F">
      <w:pPr>
        <w:pStyle w:val="BodyText2"/>
        <w:rPr>
          <w:rFonts w:ascii="Times New Roman" w:hAnsi="Times New Roman" w:cs="Times New Roman"/>
        </w:rPr>
      </w:pPr>
    </w:p>
    <w:p w:rsidR="00BD6D5F" w:rsidRPr="00B610EC" w:rsidRDefault="00057A87" w:rsidP="0026747F">
      <w:pPr>
        <w:pStyle w:val="BodyText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At such hearing</w:t>
      </w:r>
      <w:r w:rsidR="0026747F">
        <w:rPr>
          <w:rFonts w:ascii="Times New Roman" w:hAnsi="Times New Roman" w:cs="Times New Roman"/>
        </w:rPr>
        <w:t>, all interested</w:t>
      </w:r>
      <w:r w:rsidR="0061630F">
        <w:rPr>
          <w:rFonts w:ascii="Times New Roman" w:hAnsi="Times New Roman" w:cs="Times New Roman"/>
        </w:rPr>
        <w:t xml:space="preserve"> parties</w:t>
      </w:r>
      <w:r w:rsidR="0026747F">
        <w:rPr>
          <w:rFonts w:ascii="Times New Roman" w:hAnsi="Times New Roman" w:cs="Times New Roman"/>
        </w:rPr>
        <w:t xml:space="preserve"> will have an opportunity to testify as to the proposed annexations, and the hearing may be adjourned to a later date or dates.  </w:t>
      </w:r>
    </w:p>
    <w:p w:rsidR="00BD6D5F" w:rsidRPr="00B610EC" w:rsidRDefault="00BD6D5F">
      <w:pPr>
        <w:pStyle w:val="BodyText2"/>
        <w:rPr>
          <w:rFonts w:ascii="Times New Roman" w:hAnsi="Times New Roman" w:cs="Times New Roman"/>
          <w:szCs w:val="24"/>
        </w:rPr>
      </w:pPr>
    </w:p>
    <w:p w:rsidR="00EC2CC1" w:rsidRPr="00B610EC" w:rsidRDefault="0087663E">
      <w:pPr>
        <w:jc w:val="both"/>
        <w:rPr>
          <w:sz w:val="24"/>
        </w:rPr>
      </w:pPr>
      <w:r w:rsidRPr="00B610EC">
        <w:rPr>
          <w:sz w:val="24"/>
        </w:rPr>
        <w:tab/>
        <w:t>Dated this</w:t>
      </w:r>
      <w:r w:rsidR="0026747F">
        <w:rPr>
          <w:sz w:val="24"/>
        </w:rPr>
        <w:t xml:space="preserve"> </w:t>
      </w:r>
      <w:r w:rsidR="00020B50">
        <w:rPr>
          <w:sz w:val="24"/>
        </w:rPr>
        <w:t>1</w:t>
      </w:r>
      <w:r w:rsidR="00020B50" w:rsidRPr="00020B50">
        <w:rPr>
          <w:sz w:val="24"/>
          <w:vertAlign w:val="superscript"/>
        </w:rPr>
        <w:t>s</w:t>
      </w:r>
      <w:r w:rsidR="00020B50">
        <w:rPr>
          <w:sz w:val="24"/>
          <w:vertAlign w:val="superscript"/>
        </w:rPr>
        <w:t xml:space="preserve">t </w:t>
      </w:r>
      <w:r w:rsidR="0026747F">
        <w:rPr>
          <w:sz w:val="24"/>
        </w:rPr>
        <w:t xml:space="preserve">day of </w:t>
      </w:r>
      <w:r w:rsidR="00020B50">
        <w:rPr>
          <w:sz w:val="24"/>
        </w:rPr>
        <w:t>June</w:t>
      </w:r>
      <w:r w:rsidR="0026747F">
        <w:rPr>
          <w:sz w:val="24"/>
        </w:rPr>
        <w:t>, 20</w:t>
      </w:r>
      <w:r w:rsidR="00405E49">
        <w:rPr>
          <w:sz w:val="24"/>
        </w:rPr>
        <w:t>21</w:t>
      </w:r>
      <w:r w:rsidR="0026747F">
        <w:rPr>
          <w:sz w:val="24"/>
        </w:rPr>
        <w:t xml:space="preserve">.  </w:t>
      </w:r>
    </w:p>
    <w:p w:rsidR="003A2629" w:rsidRPr="00B610EC" w:rsidRDefault="003A2629">
      <w:pPr>
        <w:jc w:val="both"/>
        <w:rPr>
          <w:sz w:val="24"/>
        </w:rPr>
      </w:pPr>
      <w:r w:rsidRPr="00B610EC">
        <w:rPr>
          <w:sz w:val="24"/>
        </w:rPr>
        <w:tab/>
        <w:t>City of Bloomington, Indiana</w:t>
      </w:r>
    </w:p>
    <w:p w:rsidR="00EC2CC1" w:rsidRPr="00B610EC" w:rsidRDefault="0087663E">
      <w:pPr>
        <w:jc w:val="both"/>
        <w:rPr>
          <w:sz w:val="24"/>
        </w:rPr>
      </w:pPr>
      <w:r w:rsidRPr="00B610EC">
        <w:rPr>
          <w:sz w:val="24"/>
        </w:rPr>
        <w:tab/>
      </w:r>
    </w:p>
    <w:p w:rsidR="00501E23" w:rsidRPr="00B610EC" w:rsidRDefault="00501E23">
      <w:pPr>
        <w:jc w:val="both"/>
        <w:rPr>
          <w:sz w:val="24"/>
        </w:rPr>
      </w:pPr>
    </w:p>
    <w:p w:rsidR="00501E23" w:rsidRPr="00B610EC" w:rsidRDefault="00501E23">
      <w:pPr>
        <w:jc w:val="both"/>
        <w:rPr>
          <w:sz w:val="24"/>
        </w:rPr>
      </w:pPr>
    </w:p>
    <w:p w:rsidR="00DB19DA" w:rsidRPr="00B610EC" w:rsidRDefault="00DB19DA">
      <w:pPr>
        <w:jc w:val="both"/>
        <w:rPr>
          <w:sz w:val="16"/>
        </w:rPr>
      </w:pPr>
    </w:p>
    <w:p w:rsidR="00DB19DA" w:rsidRPr="00B610EC" w:rsidRDefault="00DB19DA">
      <w:pPr>
        <w:jc w:val="both"/>
        <w:rPr>
          <w:sz w:val="16"/>
        </w:rPr>
      </w:pPr>
    </w:p>
    <w:p w:rsidR="00501E23" w:rsidRPr="00D914AA" w:rsidRDefault="00D914AA">
      <w:pPr>
        <w:jc w:val="both"/>
        <w:rPr>
          <w:sz w:val="16"/>
        </w:rPr>
      </w:pPr>
      <w:r>
        <w:rPr>
          <w:sz w:val="16"/>
        </w:rPr>
        <w:t>4099517</w:t>
      </w:r>
    </w:p>
    <w:sectPr w:rsidR="00501E23" w:rsidRPr="00D914AA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67" w:rsidRDefault="00390267">
      <w:r>
        <w:separator/>
      </w:r>
    </w:p>
  </w:endnote>
  <w:endnote w:type="continuationSeparator" w:id="0">
    <w:p w:rsidR="00390267" w:rsidRDefault="003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67" w:rsidRDefault="00390267">
      <w:r>
        <w:separator/>
      </w:r>
    </w:p>
  </w:footnote>
  <w:footnote w:type="continuationSeparator" w:id="0">
    <w:p w:rsidR="00390267" w:rsidRDefault="0039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1F4"/>
    <w:multiLevelType w:val="singleLevel"/>
    <w:tmpl w:val="D640E4A4"/>
    <w:lvl w:ilvl="0">
      <w:start w:val="1"/>
      <w:numFmt w:val="decimal"/>
      <w:pStyle w:val="SimpleNumbering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sz w:val="24"/>
      </w:rPr>
    </w:lvl>
  </w:abstractNum>
  <w:abstractNum w:abstractNumId="1" w15:restartNumberingAfterBreak="0">
    <w:nsid w:val="342418FE"/>
    <w:multiLevelType w:val="hybridMultilevel"/>
    <w:tmpl w:val="085CF9EE"/>
    <w:lvl w:ilvl="0" w:tplc="19E23F86">
      <w:start w:val="1"/>
      <w:numFmt w:val="lowerLetter"/>
      <w:pStyle w:val="BodyTextIndent"/>
      <w:lvlText w:val="%1.     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C3BED"/>
    <w:multiLevelType w:val="hybridMultilevel"/>
    <w:tmpl w:val="18A24BFA"/>
    <w:lvl w:ilvl="0" w:tplc="1408F1C2">
      <w:start w:val="1"/>
      <w:numFmt w:val="none"/>
      <w:pStyle w:val="Answer"/>
      <w:lvlText w:val="        A."/>
      <w:lvlJc w:val="righ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94F47"/>
    <w:multiLevelType w:val="hybridMultilevel"/>
    <w:tmpl w:val="438E05B4"/>
    <w:lvl w:ilvl="0" w:tplc="2310996E">
      <w:start w:val="1"/>
      <w:numFmt w:val="decimal"/>
      <w:pStyle w:val="Testimony"/>
      <w:lvlText w:val="%1.      Q."/>
      <w:lvlJc w:val="right"/>
      <w:pPr>
        <w:tabs>
          <w:tab w:val="num" w:pos="2016"/>
        </w:tabs>
        <w:ind w:left="2016" w:hanging="576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2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E"/>
    <w:rsid w:val="00020B50"/>
    <w:rsid w:val="000273EB"/>
    <w:rsid w:val="00057A87"/>
    <w:rsid w:val="0013436F"/>
    <w:rsid w:val="001D1116"/>
    <w:rsid w:val="00235D42"/>
    <w:rsid w:val="00240D91"/>
    <w:rsid w:val="0026747F"/>
    <w:rsid w:val="002A5FA0"/>
    <w:rsid w:val="00330286"/>
    <w:rsid w:val="00332B9C"/>
    <w:rsid w:val="003605FB"/>
    <w:rsid w:val="003701AC"/>
    <w:rsid w:val="00390267"/>
    <w:rsid w:val="003A2629"/>
    <w:rsid w:val="00405E49"/>
    <w:rsid w:val="004808B1"/>
    <w:rsid w:val="004953C9"/>
    <w:rsid w:val="004F7626"/>
    <w:rsid w:val="00501D8D"/>
    <w:rsid w:val="00501E23"/>
    <w:rsid w:val="00564ECC"/>
    <w:rsid w:val="005739F9"/>
    <w:rsid w:val="00575722"/>
    <w:rsid w:val="005B2AE0"/>
    <w:rsid w:val="0061630F"/>
    <w:rsid w:val="006422CD"/>
    <w:rsid w:val="00644F8B"/>
    <w:rsid w:val="0068443D"/>
    <w:rsid w:val="006A2CE5"/>
    <w:rsid w:val="006C7A47"/>
    <w:rsid w:val="00725D3E"/>
    <w:rsid w:val="00797B69"/>
    <w:rsid w:val="007A53E4"/>
    <w:rsid w:val="0087663E"/>
    <w:rsid w:val="00895279"/>
    <w:rsid w:val="008C42FA"/>
    <w:rsid w:val="00902C77"/>
    <w:rsid w:val="0091460A"/>
    <w:rsid w:val="00927CFD"/>
    <w:rsid w:val="009C461B"/>
    <w:rsid w:val="009D135A"/>
    <w:rsid w:val="009F6C62"/>
    <w:rsid w:val="00A17B13"/>
    <w:rsid w:val="00A763EC"/>
    <w:rsid w:val="00A973DA"/>
    <w:rsid w:val="00B46947"/>
    <w:rsid w:val="00B610EC"/>
    <w:rsid w:val="00BB290E"/>
    <w:rsid w:val="00BD6D5F"/>
    <w:rsid w:val="00C75A30"/>
    <w:rsid w:val="00CA5E8B"/>
    <w:rsid w:val="00CB03B4"/>
    <w:rsid w:val="00CB259E"/>
    <w:rsid w:val="00CC0839"/>
    <w:rsid w:val="00D4628C"/>
    <w:rsid w:val="00D8210A"/>
    <w:rsid w:val="00D914AA"/>
    <w:rsid w:val="00DB19DA"/>
    <w:rsid w:val="00DC72D1"/>
    <w:rsid w:val="00DE1E18"/>
    <w:rsid w:val="00DE6AC7"/>
    <w:rsid w:val="00E140AF"/>
    <w:rsid w:val="00E30DEB"/>
    <w:rsid w:val="00E33C20"/>
    <w:rsid w:val="00E6739E"/>
    <w:rsid w:val="00EA1C06"/>
    <w:rsid w:val="00EC2CC1"/>
    <w:rsid w:val="00F46ADD"/>
    <w:rsid w:val="00FB2342"/>
    <w:rsid w:val="00F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3C7912-D0BF-4355-98BC-769E794A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Numbering">
    <w:name w:val="Simple Numbering"/>
    <w:basedOn w:val="BodyText"/>
    <w:pPr>
      <w:numPr>
        <w:numId w:val="1"/>
      </w:numPr>
      <w:tabs>
        <w:tab w:val="left" w:pos="720"/>
        <w:tab w:val="left" w:pos="1440"/>
        <w:tab w:val="left" w:pos="2160"/>
        <w:tab w:val="left" w:pos="2880"/>
      </w:tabs>
      <w:spacing w:after="0"/>
      <w:jc w:val="both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numPr>
        <w:numId w:val="2"/>
      </w:numPr>
      <w:tabs>
        <w:tab w:val="left" w:pos="720"/>
      </w:tabs>
      <w:outlineLvl w:val="3"/>
    </w:pPr>
    <w:rPr>
      <w:b/>
      <w:bCs/>
      <w:sz w:val="24"/>
    </w:rPr>
  </w:style>
  <w:style w:type="paragraph" w:customStyle="1" w:styleId="ArialTestimony">
    <w:name w:val="Arial Testimony"/>
    <w:basedOn w:val="Normal"/>
    <w:next w:val="Normal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bCs/>
      <w:sz w:val="24"/>
    </w:rPr>
  </w:style>
  <w:style w:type="paragraph" w:customStyle="1" w:styleId="Answer">
    <w:name w:val="Answer"/>
    <w:basedOn w:val="Testimony"/>
    <w:next w:val="Testimony"/>
    <w:pPr>
      <w:numPr>
        <w:numId w:val="8"/>
      </w:numPr>
      <w:spacing w:after="240"/>
    </w:pPr>
  </w:style>
  <w:style w:type="paragraph" w:customStyle="1" w:styleId="Testimony">
    <w:name w:val="Testimony"/>
    <w:basedOn w:val="Normal"/>
    <w:next w:val="Answer"/>
    <w:pPr>
      <w:numPr>
        <w:numId w:val="7"/>
      </w:numPr>
      <w:overflowPunct w:val="0"/>
      <w:autoSpaceDE w:val="0"/>
      <w:autoSpaceDN w:val="0"/>
      <w:adjustRightInd w:val="0"/>
      <w:spacing w:line="480" w:lineRule="auto"/>
      <w:textAlignment w:val="baseline"/>
    </w:pPr>
    <w:rPr>
      <w:rFonts w:cs="Arial"/>
      <w:bCs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6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C0839"/>
    <w:rPr>
      <w:color w:val="0000FF"/>
      <w:u w:val="single"/>
    </w:rPr>
  </w:style>
  <w:style w:type="character" w:styleId="FollowedHyperlink">
    <w:name w:val="FollowedHyperlink"/>
    <w:rsid w:val="004808B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E1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1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0dVbCERZwzt6lyB0fPanGV?domain=bloomington.zoom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Rouker</dc:creator>
  <cp:lastModifiedBy>Michael Rouker</cp:lastModifiedBy>
  <cp:revision>2</cp:revision>
  <cp:lastPrinted>1900-01-01T05:00:00Z</cp:lastPrinted>
  <dcterms:created xsi:type="dcterms:W3CDTF">2021-06-04T15:16:00Z</dcterms:created>
  <dcterms:modified xsi:type="dcterms:W3CDTF">2021-06-04T15:16:00Z</dcterms:modified>
</cp:coreProperties>
</file>