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81109" w14:textId="77777777" w:rsidR="00875A39" w:rsidRPr="00D6185A" w:rsidRDefault="00875A39" w:rsidP="00875A39">
      <w:pPr>
        <w:pStyle w:val="Title"/>
        <w:jc w:val="center"/>
        <w:rPr>
          <w:rFonts w:ascii="Arial" w:hAnsi="Arial" w:cs="Arial"/>
          <w:b/>
          <w:sz w:val="32"/>
          <w:szCs w:val="28"/>
        </w:rPr>
      </w:pPr>
      <w:r w:rsidRPr="00D6185A">
        <w:rPr>
          <w:rFonts w:ascii="Arial" w:hAnsi="Arial" w:cs="Arial"/>
          <w:b/>
          <w:sz w:val="32"/>
          <w:szCs w:val="28"/>
        </w:rPr>
        <w:t>City of Bloomington</w:t>
      </w:r>
    </w:p>
    <w:p w14:paraId="1FC2333B" w14:textId="77777777" w:rsidR="006F1D22" w:rsidRPr="00D6185A" w:rsidRDefault="00875A39" w:rsidP="00875A39">
      <w:pPr>
        <w:pStyle w:val="Title"/>
        <w:jc w:val="center"/>
        <w:rPr>
          <w:rFonts w:ascii="Arial" w:hAnsi="Arial" w:cs="Arial"/>
          <w:b/>
          <w:sz w:val="32"/>
          <w:szCs w:val="28"/>
        </w:rPr>
      </w:pPr>
      <w:r w:rsidRPr="00D6185A">
        <w:rPr>
          <w:rFonts w:ascii="Arial" w:hAnsi="Arial" w:cs="Arial"/>
          <w:b/>
          <w:sz w:val="32"/>
          <w:szCs w:val="28"/>
        </w:rPr>
        <w:t>Council for Community Accessibility</w:t>
      </w:r>
    </w:p>
    <w:p w14:paraId="7834114F" w14:textId="77777777" w:rsidR="00875A39" w:rsidRPr="00D6185A" w:rsidRDefault="00875A39" w:rsidP="00875A39">
      <w:pPr>
        <w:pStyle w:val="Title"/>
        <w:jc w:val="center"/>
        <w:rPr>
          <w:rFonts w:ascii="Arial" w:hAnsi="Arial" w:cs="Arial"/>
          <w:b/>
          <w:sz w:val="32"/>
          <w:szCs w:val="28"/>
        </w:rPr>
      </w:pPr>
    </w:p>
    <w:p w14:paraId="0088EA5B" w14:textId="77777777" w:rsidR="00875A39" w:rsidRPr="00D6185A" w:rsidRDefault="00875A39" w:rsidP="00875A39">
      <w:pPr>
        <w:pStyle w:val="Title"/>
        <w:jc w:val="center"/>
        <w:rPr>
          <w:rFonts w:ascii="Arial" w:hAnsi="Arial" w:cs="Arial"/>
          <w:b/>
          <w:sz w:val="32"/>
          <w:szCs w:val="28"/>
        </w:rPr>
      </w:pPr>
      <w:r w:rsidRPr="00D6185A">
        <w:rPr>
          <w:rFonts w:ascii="Arial" w:hAnsi="Arial" w:cs="Arial"/>
          <w:b/>
          <w:sz w:val="32"/>
          <w:szCs w:val="28"/>
        </w:rPr>
        <w:t>Accessible and Inclusive Events Checklist</w:t>
      </w:r>
      <w:r w:rsidR="00B86C6C" w:rsidRPr="00D6185A">
        <w:rPr>
          <w:rFonts w:ascii="Arial" w:hAnsi="Arial" w:cs="Arial"/>
          <w:b/>
          <w:sz w:val="32"/>
          <w:szCs w:val="28"/>
        </w:rPr>
        <w:t>*</w:t>
      </w:r>
    </w:p>
    <w:p w14:paraId="1F9352D8" w14:textId="77777777" w:rsidR="00875A39" w:rsidRPr="00D6185A" w:rsidRDefault="00875A39" w:rsidP="00875A39">
      <w:pPr>
        <w:spacing w:after="0"/>
        <w:rPr>
          <w:rFonts w:ascii="Arial" w:hAnsi="Arial" w:cs="Arial"/>
        </w:rPr>
      </w:pPr>
    </w:p>
    <w:p w14:paraId="71DDDB45" w14:textId="77777777" w:rsidR="002B091C" w:rsidRPr="00D6185A" w:rsidRDefault="002B091C" w:rsidP="00875A39">
      <w:pPr>
        <w:spacing w:after="0"/>
        <w:rPr>
          <w:rFonts w:ascii="Arial" w:hAnsi="Arial" w:cs="Arial"/>
        </w:rPr>
      </w:pPr>
    </w:p>
    <w:p w14:paraId="6731D140" w14:textId="77777777" w:rsidR="002B091C" w:rsidRPr="00D6185A" w:rsidRDefault="002B091C" w:rsidP="00875A39">
      <w:pPr>
        <w:spacing w:after="0"/>
        <w:rPr>
          <w:rFonts w:ascii="Arial" w:hAnsi="Arial" w:cs="Arial"/>
        </w:rPr>
      </w:pPr>
      <w:r w:rsidRPr="00D6185A">
        <w:rPr>
          <w:rFonts w:ascii="Arial" w:hAnsi="Arial" w:cs="Arial"/>
        </w:rPr>
        <w:t>While not all of these items will be relevant to every event, we recommend making your event as inclusive as possible to ensure that as many people as possible are able to participate.</w:t>
      </w:r>
    </w:p>
    <w:p w14:paraId="7D356B20" w14:textId="77777777" w:rsidR="00875A39" w:rsidRPr="00D6185A" w:rsidRDefault="00875A39" w:rsidP="00875A39">
      <w:pPr>
        <w:spacing w:after="0"/>
        <w:rPr>
          <w:rFonts w:ascii="Arial" w:hAnsi="Arial" w:cs="Arial"/>
        </w:rPr>
      </w:pPr>
    </w:p>
    <w:p w14:paraId="055B9387" w14:textId="1DE805C2" w:rsidR="00875A39" w:rsidRPr="00D6185A" w:rsidRDefault="00875A39" w:rsidP="00875A39">
      <w:pPr>
        <w:spacing w:after="0"/>
        <w:rPr>
          <w:rFonts w:ascii="Arial" w:hAnsi="Arial" w:cs="Arial"/>
        </w:rPr>
      </w:pPr>
      <w:r w:rsidRPr="00D6185A">
        <w:rPr>
          <w:rFonts w:ascii="Arial" w:hAnsi="Arial" w:cs="Arial"/>
        </w:rPr>
        <w:t xml:space="preserve">If you have any questions, comments, or concerns about this checklist or about staying in compliance with the Americans with Disabilities Act (ADA), please contact </w:t>
      </w:r>
      <w:hyperlink r:id="rId8" w:history="1">
        <w:r w:rsidRPr="00D6185A">
          <w:rPr>
            <w:rStyle w:val="Hyperlink"/>
            <w:rFonts w:ascii="Arial" w:hAnsi="Arial" w:cs="Arial"/>
          </w:rPr>
          <w:t>cca@bloomington.in.gov</w:t>
        </w:r>
      </w:hyperlink>
      <w:r w:rsidRPr="00D6185A">
        <w:rPr>
          <w:rFonts w:ascii="Arial" w:hAnsi="Arial" w:cs="Arial"/>
        </w:rPr>
        <w:t xml:space="preserve">. </w:t>
      </w:r>
      <w:r w:rsidR="00501E0B" w:rsidRPr="00D6185A">
        <w:rPr>
          <w:rFonts w:ascii="Arial" w:hAnsi="Arial" w:cs="Arial"/>
        </w:rPr>
        <w:t>For more information about the ADA, y</w:t>
      </w:r>
      <w:r w:rsidRPr="00D6185A">
        <w:rPr>
          <w:rFonts w:ascii="Arial" w:hAnsi="Arial" w:cs="Arial"/>
        </w:rPr>
        <w:t xml:space="preserve">ou can also contact the Great Lakes ADA Center at 800-949-4232 or </w:t>
      </w:r>
      <w:hyperlink r:id="rId9" w:history="1">
        <w:r w:rsidRPr="00D35A38">
          <w:rPr>
            <w:rStyle w:val="Hyperlink"/>
            <w:rFonts w:ascii="Arial" w:hAnsi="Arial" w:cs="Arial"/>
          </w:rPr>
          <w:t>adagreat</w:t>
        </w:r>
        <w:r w:rsidRPr="00D35A38">
          <w:rPr>
            <w:rStyle w:val="Hyperlink"/>
            <w:rFonts w:ascii="Arial" w:hAnsi="Arial" w:cs="Arial"/>
          </w:rPr>
          <w:t>l</w:t>
        </w:r>
        <w:r w:rsidRPr="00D35A38">
          <w:rPr>
            <w:rStyle w:val="Hyperlink"/>
            <w:rFonts w:ascii="Arial" w:hAnsi="Arial" w:cs="Arial"/>
          </w:rPr>
          <w:t>akes</w:t>
        </w:r>
        <w:r w:rsidR="008D469E" w:rsidRPr="00D35A38">
          <w:rPr>
            <w:rStyle w:val="Hyperlink"/>
            <w:rFonts w:ascii="Arial" w:hAnsi="Arial" w:cs="Arial"/>
          </w:rPr>
          <w:t>.org/</w:t>
        </w:r>
        <w:proofErr w:type="spellStart"/>
        <w:r w:rsidR="008D469E" w:rsidRPr="00D35A38">
          <w:rPr>
            <w:rStyle w:val="Hyperlink"/>
            <w:rFonts w:ascii="Arial" w:hAnsi="Arial" w:cs="Arial"/>
          </w:rPr>
          <w:t>WebFor</w:t>
        </w:r>
        <w:r w:rsidR="008D469E" w:rsidRPr="00D35A38">
          <w:rPr>
            <w:rStyle w:val="Hyperlink"/>
            <w:rFonts w:ascii="Arial" w:hAnsi="Arial" w:cs="Arial"/>
          </w:rPr>
          <w:t>m</w:t>
        </w:r>
        <w:r w:rsidR="008D469E" w:rsidRPr="00D35A38">
          <w:rPr>
            <w:rStyle w:val="Hyperlink"/>
            <w:rFonts w:ascii="Arial" w:hAnsi="Arial" w:cs="Arial"/>
          </w:rPr>
          <w:t>s</w:t>
        </w:r>
        <w:proofErr w:type="spellEnd"/>
        <w:r w:rsidR="008D469E" w:rsidRPr="00D35A38">
          <w:rPr>
            <w:rStyle w:val="Hyperlink"/>
            <w:rFonts w:ascii="Arial" w:hAnsi="Arial" w:cs="Arial"/>
          </w:rPr>
          <w:t>/</w:t>
        </w:r>
        <w:proofErr w:type="spellStart"/>
        <w:r w:rsidR="008D469E" w:rsidRPr="00D35A38">
          <w:rPr>
            <w:rStyle w:val="Hyperlink"/>
            <w:rFonts w:ascii="Arial" w:hAnsi="Arial" w:cs="Arial"/>
          </w:rPr>
          <w:t>ContactUs</w:t>
        </w:r>
        <w:proofErr w:type="spellEnd"/>
      </w:hyperlink>
      <w:r w:rsidR="008D469E" w:rsidRPr="00D6185A">
        <w:rPr>
          <w:rFonts w:ascii="Arial" w:hAnsi="Arial" w:cs="Arial"/>
        </w:rPr>
        <w:t>.</w:t>
      </w:r>
      <w:r w:rsidRPr="00D6185A">
        <w:rPr>
          <w:rFonts w:ascii="Arial" w:hAnsi="Arial" w:cs="Arial"/>
        </w:rPr>
        <w:t xml:space="preserve"> </w:t>
      </w:r>
    </w:p>
    <w:p w14:paraId="253760E9" w14:textId="77777777" w:rsidR="009B3183" w:rsidRPr="00D6185A" w:rsidRDefault="009B3183" w:rsidP="00875A39">
      <w:pPr>
        <w:spacing w:after="0"/>
        <w:rPr>
          <w:rFonts w:ascii="Arial" w:hAnsi="Arial" w:cs="Arial"/>
        </w:rPr>
      </w:pPr>
    </w:p>
    <w:p w14:paraId="588D8D54" w14:textId="072FF829" w:rsidR="009B3183" w:rsidRPr="00D6185A" w:rsidRDefault="009B3183" w:rsidP="00875A39">
      <w:pPr>
        <w:spacing w:after="0"/>
        <w:rPr>
          <w:rFonts w:ascii="Arial" w:hAnsi="Arial" w:cs="Arial"/>
        </w:rPr>
      </w:pPr>
      <w:r w:rsidRPr="00D6185A">
        <w:rPr>
          <w:rFonts w:ascii="Arial" w:hAnsi="Arial" w:cs="Arial"/>
        </w:rPr>
        <w:t>If you would like this checklist in an alternative format, please</w:t>
      </w:r>
      <w:bookmarkStart w:id="0" w:name="_GoBack"/>
      <w:bookmarkEnd w:id="0"/>
      <w:r w:rsidRPr="00D6185A">
        <w:rPr>
          <w:rFonts w:ascii="Arial" w:hAnsi="Arial" w:cs="Arial"/>
        </w:rPr>
        <w:t xml:space="preserve"> email </w:t>
      </w:r>
      <w:hyperlink r:id="rId10" w:history="1">
        <w:r w:rsidRPr="00D6185A">
          <w:rPr>
            <w:rStyle w:val="Hyperlink"/>
            <w:rFonts w:ascii="Arial" w:hAnsi="Arial" w:cs="Arial"/>
          </w:rPr>
          <w:t>cca@bloomington.in.gov</w:t>
        </w:r>
      </w:hyperlink>
      <w:r w:rsidRPr="00D6185A">
        <w:rPr>
          <w:rFonts w:ascii="Arial" w:hAnsi="Arial" w:cs="Arial"/>
        </w:rPr>
        <w:t>.</w:t>
      </w:r>
      <w:r w:rsidR="00D35A38">
        <w:rPr>
          <w:rFonts w:ascii="Arial" w:hAnsi="Arial" w:cs="Arial"/>
        </w:rPr>
        <w:t xml:space="preserve"> To download the most recent Word version with hyperlinks, visit </w:t>
      </w:r>
      <w:hyperlink r:id="rId11" w:history="1">
        <w:r w:rsidR="00D35A38" w:rsidRPr="00377A52">
          <w:rPr>
            <w:rStyle w:val="Hyperlink"/>
            <w:rFonts w:ascii="Arial" w:hAnsi="Arial" w:cs="Arial"/>
          </w:rPr>
          <w:t>bloomington.in.gov/boards/comm</w:t>
        </w:r>
        <w:r w:rsidR="00D35A38" w:rsidRPr="00377A52">
          <w:rPr>
            <w:rStyle w:val="Hyperlink"/>
            <w:rFonts w:ascii="Arial" w:hAnsi="Arial" w:cs="Arial"/>
          </w:rPr>
          <w:t>u</w:t>
        </w:r>
        <w:r w:rsidR="00D35A38" w:rsidRPr="00377A52">
          <w:rPr>
            <w:rStyle w:val="Hyperlink"/>
            <w:rFonts w:ascii="Arial" w:hAnsi="Arial" w:cs="Arial"/>
          </w:rPr>
          <w:t>nity-accessibility</w:t>
        </w:r>
      </w:hyperlink>
      <w:r w:rsidR="00D35A38">
        <w:rPr>
          <w:rFonts w:ascii="Arial" w:hAnsi="Arial" w:cs="Arial"/>
        </w:rPr>
        <w:t xml:space="preserve">. </w:t>
      </w:r>
    </w:p>
    <w:p w14:paraId="4973C2AE" w14:textId="77777777" w:rsidR="00875A39" w:rsidRPr="00D6185A" w:rsidRDefault="00875A39" w:rsidP="00875A39">
      <w:pPr>
        <w:pBdr>
          <w:bottom w:val="single" w:sz="6" w:space="1" w:color="auto"/>
        </w:pBdr>
        <w:spacing w:after="0"/>
        <w:rPr>
          <w:rFonts w:ascii="Arial" w:hAnsi="Arial" w:cs="Arial"/>
        </w:rPr>
      </w:pPr>
    </w:p>
    <w:p w14:paraId="79006E04" w14:textId="77777777" w:rsidR="00875A39" w:rsidRPr="00D6185A" w:rsidRDefault="00875A39" w:rsidP="00875A39">
      <w:pPr>
        <w:spacing w:after="0"/>
        <w:rPr>
          <w:rFonts w:ascii="Arial" w:hAnsi="Arial" w:cs="Arial"/>
        </w:rPr>
      </w:pPr>
    </w:p>
    <w:sdt>
      <w:sdtPr>
        <w:rPr>
          <w:rFonts w:ascii="Arial" w:eastAsiaTheme="minorHAnsi" w:hAnsi="Arial" w:cs="Arial"/>
          <w:b w:val="0"/>
          <w:sz w:val="24"/>
          <w:szCs w:val="24"/>
        </w:rPr>
        <w:id w:val="-1137800060"/>
        <w:docPartObj>
          <w:docPartGallery w:val="Table of Contents"/>
          <w:docPartUnique/>
        </w:docPartObj>
      </w:sdtPr>
      <w:sdtEndPr>
        <w:rPr>
          <w:bCs/>
          <w:noProof/>
        </w:rPr>
      </w:sdtEndPr>
      <w:sdtContent>
        <w:p w14:paraId="2089835F" w14:textId="77777777" w:rsidR="00875A39" w:rsidRPr="00D6185A" w:rsidRDefault="00875A39">
          <w:pPr>
            <w:pStyle w:val="TOCHeading"/>
            <w:rPr>
              <w:rFonts w:ascii="Arial" w:hAnsi="Arial" w:cs="Arial"/>
            </w:rPr>
          </w:pPr>
          <w:r w:rsidRPr="00D6185A">
            <w:rPr>
              <w:rFonts w:ascii="Arial" w:hAnsi="Arial" w:cs="Arial"/>
            </w:rPr>
            <w:t>Contents</w:t>
          </w:r>
        </w:p>
        <w:p w14:paraId="132E407A" w14:textId="77777777" w:rsidR="00942120" w:rsidRDefault="00875A39">
          <w:pPr>
            <w:pStyle w:val="TOC1"/>
            <w:tabs>
              <w:tab w:val="right" w:leader="dot" w:pos="9350"/>
            </w:tabs>
            <w:rPr>
              <w:rFonts w:asciiTheme="minorHAnsi" w:eastAsiaTheme="minorEastAsia" w:hAnsiTheme="minorHAnsi" w:cstheme="minorBidi"/>
              <w:noProof/>
              <w:sz w:val="22"/>
              <w:szCs w:val="22"/>
            </w:rPr>
          </w:pPr>
          <w:r w:rsidRPr="00D6185A">
            <w:rPr>
              <w:rFonts w:ascii="Arial" w:hAnsi="Arial" w:cs="Arial"/>
              <w:b/>
              <w:bCs/>
              <w:noProof/>
            </w:rPr>
            <w:fldChar w:fldCharType="begin"/>
          </w:r>
          <w:r w:rsidRPr="00D6185A">
            <w:rPr>
              <w:rFonts w:ascii="Arial" w:hAnsi="Arial" w:cs="Arial"/>
              <w:b/>
              <w:bCs/>
              <w:noProof/>
            </w:rPr>
            <w:instrText xml:space="preserve"> TOC \o "1-3" \h \z \u </w:instrText>
          </w:r>
          <w:r w:rsidRPr="00D6185A">
            <w:rPr>
              <w:rFonts w:ascii="Arial" w:hAnsi="Arial" w:cs="Arial"/>
              <w:b/>
              <w:bCs/>
              <w:noProof/>
            </w:rPr>
            <w:fldChar w:fldCharType="separate"/>
          </w:r>
          <w:hyperlink w:anchor="_Toc178157717" w:history="1">
            <w:r w:rsidR="00942120" w:rsidRPr="00AF5130">
              <w:rPr>
                <w:rStyle w:val="Hyperlink"/>
                <w:rFonts w:ascii="Arial" w:hAnsi="Arial" w:cs="Arial"/>
                <w:noProof/>
              </w:rPr>
              <w:t>Scheduling</w:t>
            </w:r>
            <w:r w:rsidR="00942120">
              <w:rPr>
                <w:noProof/>
                <w:webHidden/>
              </w:rPr>
              <w:tab/>
            </w:r>
            <w:r w:rsidR="00942120">
              <w:rPr>
                <w:noProof/>
                <w:webHidden/>
              </w:rPr>
              <w:fldChar w:fldCharType="begin"/>
            </w:r>
            <w:r w:rsidR="00942120">
              <w:rPr>
                <w:noProof/>
                <w:webHidden/>
              </w:rPr>
              <w:instrText xml:space="preserve"> PAGEREF _Toc178157717 \h </w:instrText>
            </w:r>
            <w:r w:rsidR="00942120">
              <w:rPr>
                <w:noProof/>
                <w:webHidden/>
              </w:rPr>
            </w:r>
            <w:r w:rsidR="00942120">
              <w:rPr>
                <w:noProof/>
                <w:webHidden/>
              </w:rPr>
              <w:fldChar w:fldCharType="separate"/>
            </w:r>
            <w:r w:rsidR="00942120">
              <w:rPr>
                <w:noProof/>
                <w:webHidden/>
              </w:rPr>
              <w:t>2</w:t>
            </w:r>
            <w:r w:rsidR="00942120">
              <w:rPr>
                <w:noProof/>
                <w:webHidden/>
              </w:rPr>
              <w:fldChar w:fldCharType="end"/>
            </w:r>
          </w:hyperlink>
        </w:p>
        <w:p w14:paraId="706C55B8" w14:textId="77777777" w:rsidR="00942120" w:rsidRDefault="00D35A38">
          <w:pPr>
            <w:pStyle w:val="TOC1"/>
            <w:tabs>
              <w:tab w:val="right" w:leader="dot" w:pos="9350"/>
            </w:tabs>
            <w:rPr>
              <w:rFonts w:asciiTheme="minorHAnsi" w:eastAsiaTheme="minorEastAsia" w:hAnsiTheme="minorHAnsi" w:cstheme="minorBidi"/>
              <w:noProof/>
              <w:sz w:val="22"/>
              <w:szCs w:val="22"/>
            </w:rPr>
          </w:pPr>
          <w:hyperlink w:anchor="_Toc178157718" w:history="1">
            <w:r w:rsidR="00942120" w:rsidRPr="00AF5130">
              <w:rPr>
                <w:rStyle w:val="Hyperlink"/>
                <w:rFonts w:ascii="Arial" w:hAnsi="Arial" w:cs="Arial"/>
                <w:noProof/>
              </w:rPr>
              <w:t>Marketing</w:t>
            </w:r>
            <w:r w:rsidR="00942120">
              <w:rPr>
                <w:noProof/>
                <w:webHidden/>
              </w:rPr>
              <w:tab/>
            </w:r>
            <w:r w:rsidR="00942120">
              <w:rPr>
                <w:noProof/>
                <w:webHidden/>
              </w:rPr>
              <w:fldChar w:fldCharType="begin"/>
            </w:r>
            <w:r w:rsidR="00942120">
              <w:rPr>
                <w:noProof/>
                <w:webHidden/>
              </w:rPr>
              <w:instrText xml:space="preserve"> PAGEREF _Toc178157718 \h </w:instrText>
            </w:r>
            <w:r w:rsidR="00942120">
              <w:rPr>
                <w:noProof/>
                <w:webHidden/>
              </w:rPr>
            </w:r>
            <w:r w:rsidR="00942120">
              <w:rPr>
                <w:noProof/>
                <w:webHidden/>
              </w:rPr>
              <w:fldChar w:fldCharType="separate"/>
            </w:r>
            <w:r w:rsidR="00942120">
              <w:rPr>
                <w:noProof/>
                <w:webHidden/>
              </w:rPr>
              <w:t>2</w:t>
            </w:r>
            <w:r w:rsidR="00942120">
              <w:rPr>
                <w:noProof/>
                <w:webHidden/>
              </w:rPr>
              <w:fldChar w:fldCharType="end"/>
            </w:r>
          </w:hyperlink>
        </w:p>
        <w:p w14:paraId="0721660A" w14:textId="77777777" w:rsidR="00942120" w:rsidRDefault="00D35A38">
          <w:pPr>
            <w:pStyle w:val="TOC1"/>
            <w:tabs>
              <w:tab w:val="right" w:leader="dot" w:pos="9350"/>
            </w:tabs>
            <w:rPr>
              <w:rFonts w:asciiTheme="minorHAnsi" w:eastAsiaTheme="minorEastAsia" w:hAnsiTheme="minorHAnsi" w:cstheme="minorBidi"/>
              <w:noProof/>
              <w:sz w:val="22"/>
              <w:szCs w:val="22"/>
            </w:rPr>
          </w:pPr>
          <w:hyperlink w:anchor="_Toc178157719" w:history="1">
            <w:r w:rsidR="00942120" w:rsidRPr="00AF5130">
              <w:rPr>
                <w:rStyle w:val="Hyperlink"/>
                <w:rFonts w:ascii="Arial" w:hAnsi="Arial" w:cs="Arial"/>
                <w:noProof/>
              </w:rPr>
              <w:t>Event Space</w:t>
            </w:r>
            <w:r w:rsidR="00942120">
              <w:rPr>
                <w:noProof/>
                <w:webHidden/>
              </w:rPr>
              <w:tab/>
            </w:r>
            <w:r w:rsidR="00942120">
              <w:rPr>
                <w:noProof/>
                <w:webHidden/>
              </w:rPr>
              <w:fldChar w:fldCharType="begin"/>
            </w:r>
            <w:r w:rsidR="00942120">
              <w:rPr>
                <w:noProof/>
                <w:webHidden/>
              </w:rPr>
              <w:instrText xml:space="preserve"> PAGEREF _Toc178157719 \h </w:instrText>
            </w:r>
            <w:r w:rsidR="00942120">
              <w:rPr>
                <w:noProof/>
                <w:webHidden/>
              </w:rPr>
            </w:r>
            <w:r w:rsidR="00942120">
              <w:rPr>
                <w:noProof/>
                <w:webHidden/>
              </w:rPr>
              <w:fldChar w:fldCharType="separate"/>
            </w:r>
            <w:r w:rsidR="00942120">
              <w:rPr>
                <w:noProof/>
                <w:webHidden/>
              </w:rPr>
              <w:t>2</w:t>
            </w:r>
            <w:r w:rsidR="00942120">
              <w:rPr>
                <w:noProof/>
                <w:webHidden/>
              </w:rPr>
              <w:fldChar w:fldCharType="end"/>
            </w:r>
          </w:hyperlink>
        </w:p>
        <w:p w14:paraId="27543A38" w14:textId="77777777" w:rsidR="00942120" w:rsidRDefault="00D35A38">
          <w:pPr>
            <w:pStyle w:val="TOC1"/>
            <w:tabs>
              <w:tab w:val="right" w:leader="dot" w:pos="9350"/>
            </w:tabs>
            <w:rPr>
              <w:rFonts w:asciiTheme="minorHAnsi" w:eastAsiaTheme="minorEastAsia" w:hAnsiTheme="minorHAnsi" w:cstheme="minorBidi"/>
              <w:noProof/>
              <w:sz w:val="22"/>
              <w:szCs w:val="22"/>
            </w:rPr>
          </w:pPr>
          <w:hyperlink w:anchor="_Toc178157720" w:history="1">
            <w:r w:rsidR="00942120" w:rsidRPr="00AF5130">
              <w:rPr>
                <w:rStyle w:val="Hyperlink"/>
                <w:rFonts w:ascii="Arial" w:hAnsi="Arial" w:cs="Arial"/>
                <w:noProof/>
              </w:rPr>
              <w:t>In-Person Events</w:t>
            </w:r>
            <w:r w:rsidR="00942120">
              <w:rPr>
                <w:noProof/>
                <w:webHidden/>
              </w:rPr>
              <w:tab/>
            </w:r>
            <w:r w:rsidR="00942120">
              <w:rPr>
                <w:noProof/>
                <w:webHidden/>
              </w:rPr>
              <w:fldChar w:fldCharType="begin"/>
            </w:r>
            <w:r w:rsidR="00942120">
              <w:rPr>
                <w:noProof/>
                <w:webHidden/>
              </w:rPr>
              <w:instrText xml:space="preserve"> PAGEREF _Toc178157720 \h </w:instrText>
            </w:r>
            <w:r w:rsidR="00942120">
              <w:rPr>
                <w:noProof/>
                <w:webHidden/>
              </w:rPr>
            </w:r>
            <w:r w:rsidR="00942120">
              <w:rPr>
                <w:noProof/>
                <w:webHidden/>
              </w:rPr>
              <w:fldChar w:fldCharType="separate"/>
            </w:r>
            <w:r w:rsidR="00942120">
              <w:rPr>
                <w:noProof/>
                <w:webHidden/>
              </w:rPr>
              <w:t>3</w:t>
            </w:r>
            <w:r w:rsidR="00942120">
              <w:rPr>
                <w:noProof/>
                <w:webHidden/>
              </w:rPr>
              <w:fldChar w:fldCharType="end"/>
            </w:r>
          </w:hyperlink>
        </w:p>
        <w:p w14:paraId="654A2CBD" w14:textId="77777777" w:rsidR="00942120" w:rsidRDefault="00D35A38">
          <w:pPr>
            <w:pStyle w:val="TOC1"/>
            <w:tabs>
              <w:tab w:val="right" w:leader="dot" w:pos="9350"/>
            </w:tabs>
            <w:rPr>
              <w:rFonts w:asciiTheme="minorHAnsi" w:eastAsiaTheme="minorEastAsia" w:hAnsiTheme="minorHAnsi" w:cstheme="minorBidi"/>
              <w:noProof/>
              <w:sz w:val="22"/>
              <w:szCs w:val="22"/>
            </w:rPr>
          </w:pPr>
          <w:hyperlink w:anchor="_Toc178157721" w:history="1">
            <w:r w:rsidR="00942120" w:rsidRPr="00AF5130">
              <w:rPr>
                <w:rStyle w:val="Hyperlink"/>
                <w:rFonts w:ascii="Arial" w:hAnsi="Arial" w:cs="Arial"/>
                <w:noProof/>
              </w:rPr>
              <w:t>Food and Drink</w:t>
            </w:r>
            <w:r w:rsidR="00942120">
              <w:rPr>
                <w:noProof/>
                <w:webHidden/>
              </w:rPr>
              <w:tab/>
            </w:r>
            <w:r w:rsidR="00942120">
              <w:rPr>
                <w:noProof/>
                <w:webHidden/>
              </w:rPr>
              <w:fldChar w:fldCharType="begin"/>
            </w:r>
            <w:r w:rsidR="00942120">
              <w:rPr>
                <w:noProof/>
                <w:webHidden/>
              </w:rPr>
              <w:instrText xml:space="preserve"> PAGEREF _Toc178157721 \h </w:instrText>
            </w:r>
            <w:r w:rsidR="00942120">
              <w:rPr>
                <w:noProof/>
                <w:webHidden/>
              </w:rPr>
            </w:r>
            <w:r w:rsidR="00942120">
              <w:rPr>
                <w:noProof/>
                <w:webHidden/>
              </w:rPr>
              <w:fldChar w:fldCharType="separate"/>
            </w:r>
            <w:r w:rsidR="00942120">
              <w:rPr>
                <w:noProof/>
                <w:webHidden/>
              </w:rPr>
              <w:t>3</w:t>
            </w:r>
            <w:r w:rsidR="00942120">
              <w:rPr>
                <w:noProof/>
                <w:webHidden/>
              </w:rPr>
              <w:fldChar w:fldCharType="end"/>
            </w:r>
          </w:hyperlink>
        </w:p>
        <w:p w14:paraId="69A349EA" w14:textId="77777777" w:rsidR="00942120" w:rsidRDefault="00D35A38">
          <w:pPr>
            <w:pStyle w:val="TOC1"/>
            <w:tabs>
              <w:tab w:val="right" w:leader="dot" w:pos="9350"/>
            </w:tabs>
            <w:rPr>
              <w:rFonts w:asciiTheme="minorHAnsi" w:eastAsiaTheme="minorEastAsia" w:hAnsiTheme="minorHAnsi" w:cstheme="minorBidi"/>
              <w:noProof/>
              <w:sz w:val="22"/>
              <w:szCs w:val="22"/>
            </w:rPr>
          </w:pPr>
          <w:hyperlink w:anchor="_Toc178157722" w:history="1">
            <w:r w:rsidR="00942120" w:rsidRPr="00AF5130">
              <w:rPr>
                <w:rStyle w:val="Hyperlink"/>
                <w:rFonts w:ascii="Arial" w:hAnsi="Arial" w:cs="Arial"/>
                <w:noProof/>
              </w:rPr>
              <w:t>Microphones, Sound, Captions, and ASL Interpretation</w:t>
            </w:r>
            <w:r w:rsidR="00942120">
              <w:rPr>
                <w:noProof/>
                <w:webHidden/>
              </w:rPr>
              <w:tab/>
            </w:r>
            <w:r w:rsidR="00942120">
              <w:rPr>
                <w:noProof/>
                <w:webHidden/>
              </w:rPr>
              <w:fldChar w:fldCharType="begin"/>
            </w:r>
            <w:r w:rsidR="00942120">
              <w:rPr>
                <w:noProof/>
                <w:webHidden/>
              </w:rPr>
              <w:instrText xml:space="preserve"> PAGEREF _Toc178157722 \h </w:instrText>
            </w:r>
            <w:r w:rsidR="00942120">
              <w:rPr>
                <w:noProof/>
                <w:webHidden/>
              </w:rPr>
            </w:r>
            <w:r w:rsidR="00942120">
              <w:rPr>
                <w:noProof/>
                <w:webHidden/>
              </w:rPr>
              <w:fldChar w:fldCharType="separate"/>
            </w:r>
            <w:r w:rsidR="00942120">
              <w:rPr>
                <w:noProof/>
                <w:webHidden/>
              </w:rPr>
              <w:t>4</w:t>
            </w:r>
            <w:r w:rsidR="00942120">
              <w:rPr>
                <w:noProof/>
                <w:webHidden/>
              </w:rPr>
              <w:fldChar w:fldCharType="end"/>
            </w:r>
          </w:hyperlink>
        </w:p>
        <w:p w14:paraId="38578E7E" w14:textId="77777777" w:rsidR="00942120" w:rsidRDefault="00D35A38">
          <w:pPr>
            <w:pStyle w:val="TOC1"/>
            <w:tabs>
              <w:tab w:val="right" w:leader="dot" w:pos="9350"/>
            </w:tabs>
            <w:rPr>
              <w:rFonts w:asciiTheme="minorHAnsi" w:eastAsiaTheme="minorEastAsia" w:hAnsiTheme="minorHAnsi" w:cstheme="minorBidi"/>
              <w:noProof/>
              <w:sz w:val="22"/>
              <w:szCs w:val="22"/>
            </w:rPr>
          </w:pPr>
          <w:hyperlink w:anchor="_Toc178157723" w:history="1">
            <w:r w:rsidR="00942120" w:rsidRPr="00AF5130">
              <w:rPr>
                <w:rStyle w:val="Hyperlink"/>
                <w:rFonts w:ascii="Arial" w:hAnsi="Arial" w:cs="Arial"/>
                <w:noProof/>
              </w:rPr>
              <w:t>Event Materials</w:t>
            </w:r>
            <w:r w:rsidR="00942120">
              <w:rPr>
                <w:noProof/>
                <w:webHidden/>
              </w:rPr>
              <w:tab/>
            </w:r>
            <w:r w:rsidR="00942120">
              <w:rPr>
                <w:noProof/>
                <w:webHidden/>
              </w:rPr>
              <w:fldChar w:fldCharType="begin"/>
            </w:r>
            <w:r w:rsidR="00942120">
              <w:rPr>
                <w:noProof/>
                <w:webHidden/>
              </w:rPr>
              <w:instrText xml:space="preserve"> PAGEREF _Toc178157723 \h </w:instrText>
            </w:r>
            <w:r w:rsidR="00942120">
              <w:rPr>
                <w:noProof/>
                <w:webHidden/>
              </w:rPr>
            </w:r>
            <w:r w:rsidR="00942120">
              <w:rPr>
                <w:noProof/>
                <w:webHidden/>
              </w:rPr>
              <w:fldChar w:fldCharType="separate"/>
            </w:r>
            <w:r w:rsidR="00942120">
              <w:rPr>
                <w:noProof/>
                <w:webHidden/>
              </w:rPr>
              <w:t>4</w:t>
            </w:r>
            <w:r w:rsidR="00942120">
              <w:rPr>
                <w:noProof/>
                <w:webHidden/>
              </w:rPr>
              <w:fldChar w:fldCharType="end"/>
            </w:r>
          </w:hyperlink>
        </w:p>
        <w:p w14:paraId="1202549D" w14:textId="77777777" w:rsidR="00942120" w:rsidRDefault="00D35A38">
          <w:pPr>
            <w:pStyle w:val="TOC1"/>
            <w:tabs>
              <w:tab w:val="right" w:leader="dot" w:pos="9350"/>
            </w:tabs>
            <w:rPr>
              <w:rFonts w:asciiTheme="minorHAnsi" w:eastAsiaTheme="minorEastAsia" w:hAnsiTheme="minorHAnsi" w:cstheme="minorBidi"/>
              <w:noProof/>
              <w:sz w:val="22"/>
              <w:szCs w:val="22"/>
            </w:rPr>
          </w:pPr>
          <w:hyperlink w:anchor="_Toc178157724" w:history="1">
            <w:r w:rsidR="00942120" w:rsidRPr="00AF5130">
              <w:rPr>
                <w:rStyle w:val="Hyperlink"/>
                <w:rFonts w:ascii="Arial" w:hAnsi="Arial" w:cs="Arial"/>
                <w:noProof/>
              </w:rPr>
              <w:t>Hybrid/Virtual Components</w:t>
            </w:r>
            <w:r w:rsidR="00942120">
              <w:rPr>
                <w:noProof/>
                <w:webHidden/>
              </w:rPr>
              <w:tab/>
            </w:r>
            <w:r w:rsidR="00942120">
              <w:rPr>
                <w:noProof/>
                <w:webHidden/>
              </w:rPr>
              <w:fldChar w:fldCharType="begin"/>
            </w:r>
            <w:r w:rsidR="00942120">
              <w:rPr>
                <w:noProof/>
                <w:webHidden/>
              </w:rPr>
              <w:instrText xml:space="preserve"> PAGEREF _Toc178157724 \h </w:instrText>
            </w:r>
            <w:r w:rsidR="00942120">
              <w:rPr>
                <w:noProof/>
                <w:webHidden/>
              </w:rPr>
            </w:r>
            <w:r w:rsidR="00942120">
              <w:rPr>
                <w:noProof/>
                <w:webHidden/>
              </w:rPr>
              <w:fldChar w:fldCharType="separate"/>
            </w:r>
            <w:r w:rsidR="00942120">
              <w:rPr>
                <w:noProof/>
                <w:webHidden/>
              </w:rPr>
              <w:t>4</w:t>
            </w:r>
            <w:r w:rsidR="00942120">
              <w:rPr>
                <w:noProof/>
                <w:webHidden/>
              </w:rPr>
              <w:fldChar w:fldCharType="end"/>
            </w:r>
          </w:hyperlink>
        </w:p>
        <w:p w14:paraId="39BB16B1" w14:textId="77777777" w:rsidR="00875A39" w:rsidRPr="00D6185A" w:rsidRDefault="00875A39">
          <w:pPr>
            <w:rPr>
              <w:rFonts w:ascii="Arial" w:hAnsi="Arial" w:cs="Arial"/>
            </w:rPr>
          </w:pPr>
          <w:r w:rsidRPr="00D6185A">
            <w:rPr>
              <w:rFonts w:ascii="Arial" w:hAnsi="Arial" w:cs="Arial"/>
              <w:b/>
              <w:bCs/>
              <w:noProof/>
            </w:rPr>
            <w:fldChar w:fldCharType="end"/>
          </w:r>
        </w:p>
      </w:sdtContent>
    </w:sdt>
    <w:p w14:paraId="59625E37" w14:textId="77777777" w:rsidR="00C51DA5" w:rsidRPr="00D6185A" w:rsidRDefault="00C51DA5">
      <w:pPr>
        <w:rPr>
          <w:rFonts w:ascii="Arial" w:hAnsi="Arial" w:cs="Arial"/>
        </w:rPr>
      </w:pPr>
    </w:p>
    <w:p w14:paraId="2DC53C9F" w14:textId="77777777" w:rsidR="00950509" w:rsidRPr="00D6185A" w:rsidRDefault="00950509">
      <w:pPr>
        <w:rPr>
          <w:rFonts w:ascii="Arial" w:hAnsi="Arial" w:cs="Arial"/>
        </w:rPr>
      </w:pPr>
    </w:p>
    <w:p w14:paraId="02B37509" w14:textId="77777777" w:rsidR="00950509" w:rsidRPr="00D6185A" w:rsidRDefault="00950509">
      <w:pPr>
        <w:rPr>
          <w:rFonts w:ascii="Arial" w:hAnsi="Arial" w:cs="Arial"/>
        </w:rPr>
      </w:pPr>
    </w:p>
    <w:p w14:paraId="399D8282" w14:textId="77777777" w:rsidR="00950509" w:rsidRPr="00D6185A" w:rsidRDefault="00950509" w:rsidP="00950509">
      <w:pPr>
        <w:spacing w:after="0"/>
        <w:rPr>
          <w:rFonts w:ascii="Arial" w:hAnsi="Arial" w:cs="Arial"/>
        </w:rPr>
      </w:pPr>
    </w:p>
    <w:p w14:paraId="6AA47D75" w14:textId="77777777" w:rsidR="00950509" w:rsidRPr="00D6185A" w:rsidRDefault="00950509" w:rsidP="00950509">
      <w:pPr>
        <w:spacing w:after="0"/>
        <w:rPr>
          <w:rFonts w:ascii="Arial" w:hAnsi="Arial" w:cs="Arial"/>
        </w:rPr>
      </w:pPr>
      <w:r w:rsidRPr="00D6185A">
        <w:rPr>
          <w:rFonts w:ascii="Arial" w:hAnsi="Arial" w:cs="Arial"/>
        </w:rPr>
        <w:t>*This checklist was adapted from the University of Michigan’s Office of Diversity, Equity, and Inclusion Accessible and Inclusive Events Checklist.</w:t>
      </w:r>
    </w:p>
    <w:p w14:paraId="436DE63E" w14:textId="77777777" w:rsidR="00950509" w:rsidRPr="00D6185A" w:rsidRDefault="00950509">
      <w:pPr>
        <w:rPr>
          <w:rFonts w:ascii="Arial" w:eastAsiaTheme="majorEastAsia" w:hAnsi="Arial" w:cs="Arial"/>
          <w:b/>
          <w:sz w:val="28"/>
          <w:szCs w:val="32"/>
        </w:rPr>
      </w:pPr>
    </w:p>
    <w:p w14:paraId="6A26B236" w14:textId="77777777" w:rsidR="00875A39" w:rsidRPr="00D6185A" w:rsidRDefault="00875A39" w:rsidP="00875A39">
      <w:pPr>
        <w:pStyle w:val="Heading1"/>
        <w:rPr>
          <w:rFonts w:ascii="Arial" w:hAnsi="Arial" w:cs="Arial"/>
        </w:rPr>
      </w:pPr>
      <w:bookmarkStart w:id="1" w:name="_Toc178157717"/>
      <w:r w:rsidRPr="00D6185A">
        <w:rPr>
          <w:rFonts w:ascii="Arial" w:hAnsi="Arial" w:cs="Arial"/>
        </w:rPr>
        <w:t>Scheduling</w:t>
      </w:r>
      <w:bookmarkEnd w:id="1"/>
    </w:p>
    <w:p w14:paraId="698FABB7" w14:textId="77777777" w:rsidR="00C51DA5" w:rsidRPr="00D6185A" w:rsidRDefault="00C51DA5" w:rsidP="00C51DA5">
      <w:pPr>
        <w:pStyle w:val="ListParagraph"/>
        <w:numPr>
          <w:ilvl w:val="0"/>
          <w:numId w:val="1"/>
        </w:numPr>
        <w:rPr>
          <w:rFonts w:ascii="Arial" w:hAnsi="Arial" w:cs="Arial"/>
        </w:rPr>
      </w:pPr>
      <w:r w:rsidRPr="00D6185A">
        <w:rPr>
          <w:rFonts w:ascii="Arial" w:hAnsi="Arial" w:cs="Arial"/>
        </w:rPr>
        <w:t xml:space="preserve">Consider the needs of your </w:t>
      </w:r>
      <w:r w:rsidR="00A9034A" w:rsidRPr="00D6185A">
        <w:rPr>
          <w:rFonts w:ascii="Arial" w:hAnsi="Arial" w:cs="Arial"/>
        </w:rPr>
        <w:t xml:space="preserve">intended </w:t>
      </w:r>
      <w:r w:rsidRPr="00D6185A">
        <w:rPr>
          <w:rFonts w:ascii="Arial" w:hAnsi="Arial" w:cs="Arial"/>
        </w:rPr>
        <w:t>audience when selecting times for your event.</w:t>
      </w:r>
    </w:p>
    <w:p w14:paraId="47BB6D1D" w14:textId="61722CEB" w:rsidR="00C51DA5" w:rsidRPr="00D6185A" w:rsidRDefault="00C51DA5" w:rsidP="00C51DA5">
      <w:pPr>
        <w:pStyle w:val="ListParagraph"/>
        <w:numPr>
          <w:ilvl w:val="0"/>
          <w:numId w:val="1"/>
        </w:numPr>
        <w:rPr>
          <w:rFonts w:ascii="Arial" w:hAnsi="Arial" w:cs="Arial"/>
        </w:rPr>
      </w:pPr>
      <w:r w:rsidRPr="00D6185A">
        <w:rPr>
          <w:rFonts w:ascii="Arial" w:hAnsi="Arial" w:cs="Arial"/>
        </w:rPr>
        <w:t xml:space="preserve">Consider the availability of </w:t>
      </w:r>
      <w:hyperlink r:id="rId12" w:history="1">
        <w:r w:rsidRPr="00B0509B">
          <w:rPr>
            <w:rStyle w:val="Hyperlink"/>
            <w:rFonts w:ascii="Arial" w:hAnsi="Arial" w:cs="Arial"/>
          </w:rPr>
          <w:t>public transportation</w:t>
        </w:r>
      </w:hyperlink>
      <w:r w:rsidRPr="00D6185A">
        <w:rPr>
          <w:rFonts w:ascii="Arial" w:hAnsi="Arial" w:cs="Arial"/>
        </w:rPr>
        <w:t xml:space="preserve">, including </w:t>
      </w:r>
      <w:hyperlink r:id="rId13" w:history="1">
        <w:r w:rsidRPr="00B0509B">
          <w:rPr>
            <w:rStyle w:val="Hyperlink"/>
            <w:rFonts w:ascii="Arial" w:hAnsi="Arial" w:cs="Arial"/>
          </w:rPr>
          <w:t>BT Access</w:t>
        </w:r>
      </w:hyperlink>
      <w:r w:rsidRPr="00D6185A">
        <w:rPr>
          <w:rFonts w:ascii="Arial" w:hAnsi="Arial" w:cs="Arial"/>
        </w:rPr>
        <w:t>, when selecting times for your event</w:t>
      </w:r>
      <w:r w:rsidR="00B0509B">
        <w:rPr>
          <w:rFonts w:ascii="Arial" w:hAnsi="Arial" w:cs="Arial"/>
        </w:rPr>
        <w:t>.</w:t>
      </w:r>
      <w:r w:rsidRPr="00D6185A">
        <w:rPr>
          <w:rFonts w:ascii="Arial" w:hAnsi="Arial" w:cs="Arial"/>
        </w:rPr>
        <w:t xml:space="preserve"> </w:t>
      </w:r>
    </w:p>
    <w:p w14:paraId="7C55BF02" w14:textId="77777777" w:rsidR="00C51DA5" w:rsidRPr="00D6185A" w:rsidRDefault="00DC290F" w:rsidP="00C51DA5">
      <w:pPr>
        <w:pStyle w:val="ListParagraph"/>
        <w:numPr>
          <w:ilvl w:val="0"/>
          <w:numId w:val="1"/>
        </w:numPr>
        <w:rPr>
          <w:rFonts w:ascii="Arial" w:hAnsi="Arial" w:cs="Arial"/>
        </w:rPr>
      </w:pPr>
      <w:r w:rsidRPr="00D6185A">
        <w:rPr>
          <w:rFonts w:ascii="Arial" w:hAnsi="Arial" w:cs="Arial"/>
        </w:rPr>
        <w:t>Avoid leaving the concluding time of your event open-ended, unless the event is styled for attendees to come and go freely. This allows attendees to plan transportation in advance.</w:t>
      </w:r>
    </w:p>
    <w:p w14:paraId="008DA8E4" w14:textId="77777777" w:rsidR="00C51DA5" w:rsidRPr="00D6185A" w:rsidRDefault="00C51DA5" w:rsidP="00DC290F">
      <w:pPr>
        <w:pStyle w:val="ListParagraph"/>
        <w:numPr>
          <w:ilvl w:val="0"/>
          <w:numId w:val="1"/>
        </w:numPr>
        <w:rPr>
          <w:rFonts w:ascii="Arial" w:hAnsi="Arial" w:cs="Arial"/>
        </w:rPr>
      </w:pPr>
      <w:r w:rsidRPr="00D6185A">
        <w:rPr>
          <w:rFonts w:ascii="Arial" w:hAnsi="Arial" w:cs="Arial"/>
        </w:rPr>
        <w:t>Ensure that events do not conflict with major religious holidays, and note that some holidays affect a certain time of day (for instance, Jewish holidays start at sundown).</w:t>
      </w:r>
    </w:p>
    <w:p w14:paraId="5594DB5D" w14:textId="77777777" w:rsidR="00C51DA5" w:rsidRPr="00D6185A" w:rsidRDefault="00C51DA5" w:rsidP="00C51DA5">
      <w:pPr>
        <w:pStyle w:val="Heading1"/>
        <w:rPr>
          <w:rFonts w:ascii="Arial" w:hAnsi="Arial" w:cs="Arial"/>
        </w:rPr>
      </w:pPr>
      <w:bookmarkStart w:id="2" w:name="_Toc178157718"/>
      <w:r w:rsidRPr="00D6185A">
        <w:rPr>
          <w:rFonts w:ascii="Arial" w:hAnsi="Arial" w:cs="Arial"/>
        </w:rPr>
        <w:t>Marketing</w:t>
      </w:r>
      <w:bookmarkEnd w:id="2"/>
    </w:p>
    <w:p w14:paraId="4AB062E4" w14:textId="77777777" w:rsidR="00DC290F" w:rsidRPr="00D6185A" w:rsidRDefault="000764A9" w:rsidP="00DC290F">
      <w:pPr>
        <w:pStyle w:val="ListParagraph"/>
        <w:numPr>
          <w:ilvl w:val="0"/>
          <w:numId w:val="2"/>
        </w:numPr>
        <w:rPr>
          <w:rFonts w:ascii="Arial" w:hAnsi="Arial" w:cs="Arial"/>
        </w:rPr>
      </w:pPr>
      <w:r w:rsidRPr="00D6185A">
        <w:rPr>
          <w:rFonts w:ascii="Arial" w:hAnsi="Arial" w:cs="Arial"/>
        </w:rPr>
        <w:t xml:space="preserve">Use a variety of media (emails, flyers, websites, </w:t>
      </w:r>
      <w:proofErr w:type="gramStart"/>
      <w:r w:rsidRPr="00D6185A">
        <w:rPr>
          <w:rFonts w:ascii="Arial" w:hAnsi="Arial" w:cs="Arial"/>
        </w:rPr>
        <w:t>social</w:t>
      </w:r>
      <w:proofErr w:type="gramEnd"/>
      <w:r w:rsidRPr="00D6185A">
        <w:rPr>
          <w:rFonts w:ascii="Arial" w:hAnsi="Arial" w:cs="Arial"/>
        </w:rPr>
        <w:t xml:space="preserve"> media) to promote the event.</w:t>
      </w:r>
    </w:p>
    <w:p w14:paraId="6BCE9D8A" w14:textId="06F35DBE" w:rsidR="000764A9" w:rsidRPr="00D6185A" w:rsidRDefault="000764A9" w:rsidP="00AA649F">
      <w:pPr>
        <w:pStyle w:val="ListParagraph"/>
        <w:numPr>
          <w:ilvl w:val="0"/>
          <w:numId w:val="2"/>
        </w:numPr>
        <w:rPr>
          <w:rFonts w:ascii="Arial" w:hAnsi="Arial" w:cs="Arial"/>
        </w:rPr>
      </w:pPr>
      <w:r w:rsidRPr="00D6185A">
        <w:rPr>
          <w:rFonts w:ascii="Arial" w:hAnsi="Arial" w:cs="Arial"/>
        </w:rPr>
        <w:t>Ensure that all digital marketing materials are accessible</w:t>
      </w:r>
      <w:r w:rsidR="0038757F" w:rsidRPr="00D6185A">
        <w:rPr>
          <w:rFonts w:ascii="Arial" w:hAnsi="Arial" w:cs="Arial"/>
        </w:rPr>
        <w:t>.</w:t>
      </w:r>
      <w:r w:rsidR="0018373C">
        <w:rPr>
          <w:rFonts w:ascii="Arial" w:hAnsi="Arial" w:cs="Arial"/>
        </w:rPr>
        <w:t xml:space="preserve"> For example, always include a plain-text version of all important information in the body of the email or social media post.</w:t>
      </w:r>
    </w:p>
    <w:p w14:paraId="707EB9BB" w14:textId="77777777" w:rsidR="000764A9" w:rsidRPr="00D6185A" w:rsidRDefault="000764A9" w:rsidP="00DC290F">
      <w:pPr>
        <w:pStyle w:val="ListParagraph"/>
        <w:numPr>
          <w:ilvl w:val="0"/>
          <w:numId w:val="2"/>
        </w:numPr>
        <w:rPr>
          <w:rFonts w:ascii="Arial" w:hAnsi="Arial" w:cs="Arial"/>
        </w:rPr>
      </w:pPr>
      <w:r w:rsidRPr="00D6185A">
        <w:rPr>
          <w:rFonts w:ascii="Arial" w:hAnsi="Arial" w:cs="Arial"/>
        </w:rPr>
        <w:t>Ensure that all physical marketing materials use a large, clear, high-contrast font and are easy to read.</w:t>
      </w:r>
    </w:p>
    <w:p w14:paraId="3933A281" w14:textId="77777777" w:rsidR="006E23D1" w:rsidRPr="00D6185A" w:rsidRDefault="006E23D1" w:rsidP="006E23D1">
      <w:pPr>
        <w:pStyle w:val="ListParagraph"/>
        <w:numPr>
          <w:ilvl w:val="0"/>
          <w:numId w:val="2"/>
        </w:numPr>
        <w:rPr>
          <w:rFonts w:ascii="Arial" w:hAnsi="Arial" w:cs="Arial"/>
        </w:rPr>
      </w:pPr>
      <w:r w:rsidRPr="00D6185A">
        <w:rPr>
          <w:rFonts w:ascii="Arial" w:hAnsi="Arial" w:cs="Arial"/>
        </w:rPr>
        <w:t>Consider creating marketing materials in languages other than English, depending on your intended audience.</w:t>
      </w:r>
    </w:p>
    <w:p w14:paraId="48A82BDA" w14:textId="77777777" w:rsidR="008D469E" w:rsidRDefault="008D469E" w:rsidP="006E23D1">
      <w:pPr>
        <w:pStyle w:val="ListParagraph"/>
        <w:numPr>
          <w:ilvl w:val="0"/>
          <w:numId w:val="2"/>
        </w:numPr>
        <w:rPr>
          <w:rFonts w:ascii="Arial" w:hAnsi="Arial" w:cs="Arial"/>
        </w:rPr>
      </w:pPr>
      <w:r w:rsidRPr="00D6185A">
        <w:rPr>
          <w:rFonts w:ascii="Arial" w:hAnsi="Arial" w:cs="Arial"/>
        </w:rPr>
        <w:t>Provide event information, schedule, and accommodation information well in advance of the event.</w:t>
      </w:r>
    </w:p>
    <w:p w14:paraId="0693553D" w14:textId="4C7396A1" w:rsidR="00397658" w:rsidRPr="00D6185A" w:rsidRDefault="00397658" w:rsidP="006E23D1">
      <w:pPr>
        <w:pStyle w:val="ListParagraph"/>
        <w:numPr>
          <w:ilvl w:val="0"/>
          <w:numId w:val="2"/>
        </w:numPr>
        <w:rPr>
          <w:rFonts w:ascii="Arial" w:hAnsi="Arial" w:cs="Arial"/>
        </w:rPr>
      </w:pPr>
      <w:r>
        <w:rPr>
          <w:rFonts w:ascii="Arial" w:hAnsi="Arial" w:cs="Arial"/>
        </w:rPr>
        <w:t>For events with many tables, booths, or activities, consider making a venue layout available so attendees can plan their route to areas of interest.</w:t>
      </w:r>
      <w:r w:rsidR="0018373C">
        <w:rPr>
          <w:rFonts w:ascii="Arial" w:hAnsi="Arial" w:cs="Arial"/>
        </w:rPr>
        <w:t xml:space="preserve"> </w:t>
      </w:r>
    </w:p>
    <w:p w14:paraId="76A719D7" w14:textId="77777777" w:rsidR="0038757F" w:rsidRPr="00D6185A" w:rsidRDefault="00F7292E" w:rsidP="00DC290F">
      <w:pPr>
        <w:pStyle w:val="ListParagraph"/>
        <w:numPr>
          <w:ilvl w:val="0"/>
          <w:numId w:val="2"/>
        </w:numPr>
        <w:rPr>
          <w:rFonts w:ascii="Arial" w:hAnsi="Arial" w:cs="Arial"/>
        </w:rPr>
      </w:pPr>
      <w:r w:rsidRPr="00D6185A">
        <w:rPr>
          <w:rFonts w:ascii="Arial" w:hAnsi="Arial" w:cs="Arial"/>
        </w:rPr>
        <w:t xml:space="preserve">Include what kinds of accommodations will be available. Describe the event </w:t>
      </w:r>
      <w:r w:rsidR="00D7663D" w:rsidRPr="00D6185A">
        <w:rPr>
          <w:rFonts w:ascii="Arial" w:hAnsi="Arial" w:cs="Arial"/>
        </w:rPr>
        <w:t xml:space="preserve">and event space </w:t>
      </w:r>
      <w:r w:rsidRPr="00D6185A">
        <w:rPr>
          <w:rFonts w:ascii="Arial" w:hAnsi="Arial" w:cs="Arial"/>
        </w:rPr>
        <w:t>so that attendees know what additional accommodations to request.</w:t>
      </w:r>
    </w:p>
    <w:p w14:paraId="03975089" w14:textId="11BF2A3E" w:rsidR="00F7292E" w:rsidRPr="00D6185A" w:rsidRDefault="0038757F" w:rsidP="0038757F">
      <w:pPr>
        <w:pStyle w:val="ListParagraph"/>
        <w:numPr>
          <w:ilvl w:val="0"/>
          <w:numId w:val="2"/>
        </w:numPr>
        <w:rPr>
          <w:rFonts w:ascii="Arial" w:hAnsi="Arial" w:cs="Arial"/>
        </w:rPr>
      </w:pPr>
      <w:r w:rsidRPr="00D6185A">
        <w:rPr>
          <w:rFonts w:ascii="Arial" w:hAnsi="Arial" w:cs="Arial"/>
        </w:rPr>
        <w:t>Include accommodation statements in all communicatio</w:t>
      </w:r>
      <w:r w:rsidR="005D7308" w:rsidRPr="00D6185A">
        <w:rPr>
          <w:rFonts w:ascii="Arial" w:hAnsi="Arial" w:cs="Arial"/>
        </w:rPr>
        <w:t xml:space="preserve">n materials. These brief statements express </w:t>
      </w:r>
      <w:r w:rsidRPr="00D6185A">
        <w:rPr>
          <w:rFonts w:ascii="Arial" w:hAnsi="Arial" w:cs="Arial"/>
        </w:rPr>
        <w:t xml:space="preserve">your commitment to accessibility and </w:t>
      </w:r>
      <w:r w:rsidR="005D7308" w:rsidRPr="00D6185A">
        <w:rPr>
          <w:rFonts w:ascii="Arial" w:hAnsi="Arial" w:cs="Arial"/>
        </w:rPr>
        <w:t xml:space="preserve">your </w:t>
      </w:r>
      <w:r w:rsidRPr="00D6185A">
        <w:rPr>
          <w:rFonts w:ascii="Arial" w:hAnsi="Arial" w:cs="Arial"/>
        </w:rPr>
        <w:t xml:space="preserve">willingness to make accommodations as well as </w:t>
      </w:r>
      <w:r w:rsidR="005D7308" w:rsidRPr="00D6185A">
        <w:rPr>
          <w:rFonts w:ascii="Arial" w:hAnsi="Arial" w:cs="Arial"/>
        </w:rPr>
        <w:t>invite</w:t>
      </w:r>
      <w:r w:rsidRPr="00D6185A">
        <w:rPr>
          <w:rFonts w:ascii="Arial" w:hAnsi="Arial" w:cs="Arial"/>
        </w:rPr>
        <w:t xml:space="preserve"> potential guests to contact you with questions or requests. </w:t>
      </w:r>
    </w:p>
    <w:p w14:paraId="5EF93BF5" w14:textId="77777777" w:rsidR="00F7292E" w:rsidRPr="00D6185A" w:rsidRDefault="00F7292E" w:rsidP="00DC290F">
      <w:pPr>
        <w:pStyle w:val="ListParagraph"/>
        <w:numPr>
          <w:ilvl w:val="0"/>
          <w:numId w:val="2"/>
        </w:numPr>
        <w:rPr>
          <w:rFonts w:ascii="Arial" w:hAnsi="Arial" w:cs="Arial"/>
        </w:rPr>
      </w:pPr>
      <w:r w:rsidRPr="00D6185A">
        <w:rPr>
          <w:rFonts w:ascii="Arial" w:hAnsi="Arial" w:cs="Arial"/>
        </w:rPr>
        <w:t>Provide an easy and, when possible, anonymous way to request accessibility features.</w:t>
      </w:r>
    </w:p>
    <w:p w14:paraId="1A7E1BF2" w14:textId="77777777" w:rsidR="003C1EA5" w:rsidRPr="00D6185A" w:rsidRDefault="003C1EA5" w:rsidP="00DC290F">
      <w:pPr>
        <w:pStyle w:val="ListParagraph"/>
        <w:numPr>
          <w:ilvl w:val="0"/>
          <w:numId w:val="2"/>
        </w:numPr>
        <w:rPr>
          <w:rFonts w:ascii="Arial" w:hAnsi="Arial" w:cs="Arial"/>
        </w:rPr>
      </w:pPr>
      <w:r w:rsidRPr="00D6185A">
        <w:rPr>
          <w:rFonts w:ascii="Arial" w:hAnsi="Arial" w:cs="Arial"/>
        </w:rPr>
        <w:t xml:space="preserve">Allow sufficient time in your communications for participants to request accommodations and for those accommodations to be scheduled. </w:t>
      </w:r>
    </w:p>
    <w:p w14:paraId="7302C2A4" w14:textId="77777777" w:rsidR="00875A39" w:rsidRPr="00D6185A" w:rsidRDefault="00875A39" w:rsidP="00875A39">
      <w:pPr>
        <w:pStyle w:val="Heading1"/>
        <w:rPr>
          <w:rFonts w:ascii="Arial" w:hAnsi="Arial" w:cs="Arial"/>
        </w:rPr>
      </w:pPr>
      <w:bookmarkStart w:id="3" w:name="_Toc178157719"/>
      <w:r w:rsidRPr="00D6185A">
        <w:rPr>
          <w:rFonts w:ascii="Arial" w:hAnsi="Arial" w:cs="Arial"/>
        </w:rPr>
        <w:t>Event Space</w:t>
      </w:r>
      <w:bookmarkEnd w:id="3"/>
    </w:p>
    <w:p w14:paraId="4BF20277" w14:textId="711A568B" w:rsidR="00875A39" w:rsidRDefault="00F7292E" w:rsidP="00F7292E">
      <w:pPr>
        <w:pStyle w:val="ListParagraph"/>
        <w:numPr>
          <w:ilvl w:val="0"/>
          <w:numId w:val="3"/>
        </w:numPr>
        <w:rPr>
          <w:rFonts w:ascii="Arial" w:hAnsi="Arial" w:cs="Arial"/>
        </w:rPr>
      </w:pPr>
      <w:r w:rsidRPr="00D6185A">
        <w:rPr>
          <w:rFonts w:ascii="Arial" w:hAnsi="Arial" w:cs="Arial"/>
        </w:rPr>
        <w:t>Ensure accessible parking.</w:t>
      </w:r>
    </w:p>
    <w:p w14:paraId="1A7718B2" w14:textId="3F028D91" w:rsidR="0018373C" w:rsidRPr="00D6185A" w:rsidRDefault="0018373C" w:rsidP="00F7292E">
      <w:pPr>
        <w:pStyle w:val="ListParagraph"/>
        <w:numPr>
          <w:ilvl w:val="0"/>
          <w:numId w:val="3"/>
        </w:numPr>
        <w:rPr>
          <w:rFonts w:ascii="Arial" w:hAnsi="Arial" w:cs="Arial"/>
        </w:rPr>
      </w:pPr>
      <w:r>
        <w:rPr>
          <w:rFonts w:ascii="Arial" w:hAnsi="Arial" w:cs="Arial"/>
        </w:rPr>
        <w:t>Consider whether there is a point close to the entrance for BT Access or other vehicles to drop off and pick up attendees.</w:t>
      </w:r>
    </w:p>
    <w:p w14:paraId="1E5576DC" w14:textId="77777777" w:rsidR="00F7292E" w:rsidRPr="00D6185A" w:rsidRDefault="00F7292E" w:rsidP="00F7292E">
      <w:pPr>
        <w:pStyle w:val="ListParagraph"/>
        <w:numPr>
          <w:ilvl w:val="0"/>
          <w:numId w:val="3"/>
        </w:numPr>
        <w:rPr>
          <w:rFonts w:ascii="Arial" w:hAnsi="Arial" w:cs="Arial"/>
        </w:rPr>
      </w:pPr>
      <w:r w:rsidRPr="00D6185A">
        <w:rPr>
          <w:rFonts w:ascii="Arial" w:hAnsi="Arial" w:cs="Arial"/>
        </w:rPr>
        <w:lastRenderedPageBreak/>
        <w:t>Ensure accessible buildings and entrances</w:t>
      </w:r>
      <w:r w:rsidR="007B28EF" w:rsidRPr="00D6185A">
        <w:rPr>
          <w:rFonts w:ascii="Arial" w:hAnsi="Arial" w:cs="Arial"/>
        </w:rPr>
        <w:t xml:space="preserve"> with features such as ramps and power-assisted doors</w:t>
      </w:r>
      <w:r w:rsidRPr="00D6185A">
        <w:rPr>
          <w:rFonts w:ascii="Arial" w:hAnsi="Arial" w:cs="Arial"/>
        </w:rPr>
        <w:t>.</w:t>
      </w:r>
    </w:p>
    <w:p w14:paraId="4FBD916A" w14:textId="77777777" w:rsidR="00F7292E" w:rsidRPr="00D6185A" w:rsidRDefault="00F7292E" w:rsidP="00F7292E">
      <w:pPr>
        <w:pStyle w:val="ListParagraph"/>
        <w:numPr>
          <w:ilvl w:val="0"/>
          <w:numId w:val="3"/>
        </w:numPr>
        <w:rPr>
          <w:rFonts w:ascii="Arial" w:hAnsi="Arial" w:cs="Arial"/>
        </w:rPr>
      </w:pPr>
      <w:r w:rsidRPr="00D6185A">
        <w:rPr>
          <w:rFonts w:ascii="Arial" w:hAnsi="Arial" w:cs="Arial"/>
        </w:rPr>
        <w:t xml:space="preserve">Ensure access to wheelchair accessible and gender-neutral </w:t>
      </w:r>
      <w:r w:rsidR="003C1EA5" w:rsidRPr="00D6185A">
        <w:rPr>
          <w:rFonts w:ascii="Arial" w:hAnsi="Arial" w:cs="Arial"/>
        </w:rPr>
        <w:t>restrooms</w:t>
      </w:r>
      <w:r w:rsidRPr="00D6185A">
        <w:rPr>
          <w:rFonts w:ascii="Arial" w:hAnsi="Arial" w:cs="Arial"/>
        </w:rPr>
        <w:t>.</w:t>
      </w:r>
    </w:p>
    <w:p w14:paraId="368071E4" w14:textId="77777777" w:rsidR="00F7292E" w:rsidRDefault="00F7292E" w:rsidP="00F7292E">
      <w:pPr>
        <w:pStyle w:val="ListParagraph"/>
        <w:numPr>
          <w:ilvl w:val="0"/>
          <w:numId w:val="3"/>
        </w:numPr>
        <w:rPr>
          <w:rFonts w:ascii="Arial" w:hAnsi="Arial" w:cs="Arial"/>
        </w:rPr>
      </w:pPr>
      <w:r w:rsidRPr="00D6185A">
        <w:rPr>
          <w:rFonts w:ascii="Arial" w:hAnsi="Arial" w:cs="Arial"/>
        </w:rPr>
        <w:t>Ensure access to a private, quiet space for breastfeeding, prayer, or sensory needs.</w:t>
      </w:r>
    </w:p>
    <w:p w14:paraId="09667C4D" w14:textId="0FF32467" w:rsidR="005E5193" w:rsidRPr="00D6185A" w:rsidRDefault="005E5193" w:rsidP="00F7292E">
      <w:pPr>
        <w:pStyle w:val="ListParagraph"/>
        <w:numPr>
          <w:ilvl w:val="0"/>
          <w:numId w:val="3"/>
        </w:numPr>
        <w:rPr>
          <w:rFonts w:ascii="Arial" w:hAnsi="Arial" w:cs="Arial"/>
        </w:rPr>
      </w:pPr>
      <w:r>
        <w:rPr>
          <w:rFonts w:ascii="Arial" w:hAnsi="Arial" w:cs="Arial"/>
        </w:rPr>
        <w:t>If relevant to your event space, include room numbers in event information, such as “the quiet space is in room 119” or “the presentation will be in room 1B.”</w:t>
      </w:r>
    </w:p>
    <w:p w14:paraId="04AB0BF9" w14:textId="77777777" w:rsidR="00892FC2" w:rsidRDefault="00F7292E" w:rsidP="00F7292E">
      <w:pPr>
        <w:pStyle w:val="ListParagraph"/>
        <w:numPr>
          <w:ilvl w:val="0"/>
          <w:numId w:val="3"/>
        </w:numPr>
        <w:rPr>
          <w:rFonts w:ascii="Arial" w:hAnsi="Arial" w:cs="Arial"/>
        </w:rPr>
      </w:pPr>
      <w:r w:rsidRPr="00D6185A">
        <w:rPr>
          <w:rFonts w:ascii="Arial" w:hAnsi="Arial" w:cs="Arial"/>
        </w:rPr>
        <w:t>When possible, host events on ground floors.</w:t>
      </w:r>
      <w:r w:rsidR="007B28EF" w:rsidRPr="00D6185A">
        <w:rPr>
          <w:rFonts w:ascii="Arial" w:hAnsi="Arial" w:cs="Arial"/>
        </w:rPr>
        <w:t xml:space="preserve"> If using other floors is necessary, ensure the presence of working, up-to-date elevators.</w:t>
      </w:r>
      <w:r w:rsidR="0018373C">
        <w:rPr>
          <w:rFonts w:ascii="Arial" w:hAnsi="Arial" w:cs="Arial"/>
        </w:rPr>
        <w:t xml:space="preserve"> </w:t>
      </w:r>
    </w:p>
    <w:p w14:paraId="789DFE42" w14:textId="30F71152" w:rsidR="00F7292E" w:rsidRDefault="0018373C" w:rsidP="00F7292E">
      <w:pPr>
        <w:pStyle w:val="ListParagraph"/>
        <w:numPr>
          <w:ilvl w:val="0"/>
          <w:numId w:val="3"/>
        </w:numPr>
        <w:rPr>
          <w:rFonts w:ascii="Arial" w:hAnsi="Arial" w:cs="Arial"/>
        </w:rPr>
      </w:pPr>
      <w:r>
        <w:rPr>
          <w:rFonts w:ascii="Arial" w:hAnsi="Arial" w:cs="Arial"/>
        </w:rPr>
        <w:t>Check whether event spaces are labeled in Braille.</w:t>
      </w:r>
    </w:p>
    <w:p w14:paraId="1665E2CC" w14:textId="19C71C3F" w:rsidR="00397658" w:rsidRPr="00892FC2" w:rsidRDefault="00397658" w:rsidP="00397658">
      <w:pPr>
        <w:pStyle w:val="ListParagraph"/>
        <w:numPr>
          <w:ilvl w:val="0"/>
          <w:numId w:val="3"/>
        </w:numPr>
        <w:rPr>
          <w:rFonts w:ascii="Arial" w:hAnsi="Arial" w:cs="Arial"/>
        </w:rPr>
      </w:pPr>
      <w:r>
        <w:rPr>
          <w:rFonts w:ascii="Arial" w:hAnsi="Arial" w:cs="Arial"/>
        </w:rPr>
        <w:t>If entry doors are not equipped with automatic openers, consider propping them open.</w:t>
      </w:r>
    </w:p>
    <w:p w14:paraId="60302049" w14:textId="77777777" w:rsidR="00F7292E" w:rsidRPr="00D6185A" w:rsidRDefault="00F7292E" w:rsidP="00F7292E">
      <w:pPr>
        <w:pStyle w:val="ListParagraph"/>
        <w:numPr>
          <w:ilvl w:val="0"/>
          <w:numId w:val="3"/>
        </w:numPr>
        <w:rPr>
          <w:rFonts w:ascii="Arial" w:hAnsi="Arial" w:cs="Arial"/>
        </w:rPr>
      </w:pPr>
      <w:r w:rsidRPr="00D6185A">
        <w:rPr>
          <w:rFonts w:ascii="Arial" w:hAnsi="Arial" w:cs="Arial"/>
        </w:rPr>
        <w:t>Ensure that furniture is set up in a way that allows wheelchair users space to move easily.</w:t>
      </w:r>
    </w:p>
    <w:p w14:paraId="31538988" w14:textId="77777777" w:rsidR="00F7292E" w:rsidRPr="00D6185A" w:rsidRDefault="00F7292E" w:rsidP="00F7292E">
      <w:pPr>
        <w:pStyle w:val="ListParagraph"/>
        <w:numPr>
          <w:ilvl w:val="0"/>
          <w:numId w:val="3"/>
        </w:numPr>
        <w:rPr>
          <w:rFonts w:ascii="Arial" w:hAnsi="Arial" w:cs="Arial"/>
        </w:rPr>
      </w:pPr>
      <w:r w:rsidRPr="00D6185A">
        <w:rPr>
          <w:rFonts w:ascii="Arial" w:hAnsi="Arial" w:cs="Arial"/>
        </w:rPr>
        <w:t>Check to ensure that speakers have access to the presentation area (for example, ensure that a stage has a ramp).</w:t>
      </w:r>
    </w:p>
    <w:p w14:paraId="6CCFE74B" w14:textId="2662BFA0" w:rsidR="007B28EF" w:rsidRDefault="007B28EF" w:rsidP="00F7292E">
      <w:pPr>
        <w:pStyle w:val="ListParagraph"/>
        <w:numPr>
          <w:ilvl w:val="0"/>
          <w:numId w:val="3"/>
        </w:numPr>
        <w:rPr>
          <w:rFonts w:ascii="Arial" w:hAnsi="Arial" w:cs="Arial"/>
        </w:rPr>
      </w:pPr>
      <w:r w:rsidRPr="00D6185A">
        <w:rPr>
          <w:rFonts w:ascii="Arial" w:hAnsi="Arial" w:cs="Arial"/>
        </w:rPr>
        <w:t xml:space="preserve">Consider using an event space or venue that has been </w:t>
      </w:r>
      <w:hyperlink r:id="rId14" w:history="1">
        <w:r w:rsidRPr="003454F7">
          <w:rPr>
            <w:rStyle w:val="Hyperlink"/>
            <w:rFonts w:ascii="Arial" w:hAnsi="Arial" w:cs="Arial"/>
          </w:rPr>
          <w:t xml:space="preserve">awarded an </w:t>
        </w:r>
        <w:proofErr w:type="spellStart"/>
        <w:r w:rsidRPr="003454F7">
          <w:rPr>
            <w:rStyle w:val="Hyperlink"/>
            <w:rFonts w:ascii="Arial" w:hAnsi="Arial" w:cs="Arial"/>
          </w:rPr>
          <w:t>AccessAbility</w:t>
        </w:r>
        <w:proofErr w:type="spellEnd"/>
        <w:r w:rsidRPr="003454F7">
          <w:rPr>
            <w:rStyle w:val="Hyperlink"/>
            <w:rFonts w:ascii="Arial" w:hAnsi="Arial" w:cs="Arial"/>
          </w:rPr>
          <w:t xml:space="preserve"> decal</w:t>
        </w:r>
      </w:hyperlink>
      <w:r w:rsidRPr="00D6185A">
        <w:rPr>
          <w:rFonts w:ascii="Arial" w:hAnsi="Arial" w:cs="Arial"/>
        </w:rPr>
        <w:t xml:space="preserve">. If given sufficient notice, the CCA Accessibility Committee may be able to survey a </w:t>
      </w:r>
      <w:r w:rsidR="007B2B80" w:rsidRPr="00D6185A">
        <w:rPr>
          <w:rFonts w:ascii="Arial" w:hAnsi="Arial" w:cs="Arial"/>
        </w:rPr>
        <w:t xml:space="preserve">potential </w:t>
      </w:r>
      <w:r w:rsidRPr="00D6185A">
        <w:rPr>
          <w:rFonts w:ascii="Arial" w:hAnsi="Arial" w:cs="Arial"/>
        </w:rPr>
        <w:t xml:space="preserve">venue </w:t>
      </w:r>
      <w:r w:rsidR="007B2B80" w:rsidRPr="00D6185A">
        <w:rPr>
          <w:rFonts w:ascii="Arial" w:hAnsi="Arial" w:cs="Arial"/>
        </w:rPr>
        <w:t>or space</w:t>
      </w:r>
      <w:r w:rsidRPr="00D6185A">
        <w:rPr>
          <w:rFonts w:ascii="Arial" w:hAnsi="Arial" w:cs="Arial"/>
        </w:rPr>
        <w:t>.</w:t>
      </w:r>
    </w:p>
    <w:p w14:paraId="6C60DA8B" w14:textId="2ABF358E" w:rsidR="004F35CC" w:rsidRPr="00D6185A" w:rsidRDefault="004F35CC" w:rsidP="00F7292E">
      <w:pPr>
        <w:pStyle w:val="ListParagraph"/>
        <w:numPr>
          <w:ilvl w:val="0"/>
          <w:numId w:val="3"/>
        </w:numPr>
        <w:rPr>
          <w:rFonts w:ascii="Arial" w:hAnsi="Arial" w:cs="Arial"/>
        </w:rPr>
      </w:pPr>
      <w:r>
        <w:rPr>
          <w:rFonts w:ascii="Arial" w:hAnsi="Arial" w:cs="Arial"/>
        </w:rPr>
        <w:t xml:space="preserve">Especially for outdoor events and festivals, consider having one or more wheelchairs available to assist attendees. The </w:t>
      </w:r>
      <w:hyperlink r:id="rId15" w:history="1">
        <w:r w:rsidRPr="003454F7">
          <w:rPr>
            <w:rStyle w:val="Hyperlink"/>
            <w:rFonts w:ascii="Arial" w:hAnsi="Arial" w:cs="Arial"/>
          </w:rPr>
          <w:t>Mobility Aids Lending Library (MALL)</w:t>
        </w:r>
      </w:hyperlink>
      <w:r>
        <w:rPr>
          <w:rFonts w:ascii="Arial" w:hAnsi="Arial" w:cs="Arial"/>
        </w:rPr>
        <w:t xml:space="preserve"> can loan these mobility aids if given sufficient notice, typically </w:t>
      </w:r>
      <w:r w:rsidR="00C419F8">
        <w:rPr>
          <w:rFonts w:ascii="Arial" w:hAnsi="Arial" w:cs="Arial"/>
        </w:rPr>
        <w:t xml:space="preserve">of </w:t>
      </w:r>
      <w:r w:rsidR="003454F7">
        <w:rPr>
          <w:rFonts w:ascii="Arial" w:hAnsi="Arial" w:cs="Arial"/>
        </w:rPr>
        <w:t>at least several weeks.</w:t>
      </w:r>
    </w:p>
    <w:p w14:paraId="7EE90D9F" w14:textId="77777777" w:rsidR="00875A39" w:rsidRPr="00D6185A" w:rsidRDefault="003C1EA5" w:rsidP="00875A39">
      <w:pPr>
        <w:pStyle w:val="Heading1"/>
        <w:rPr>
          <w:rFonts w:ascii="Arial" w:hAnsi="Arial" w:cs="Arial"/>
        </w:rPr>
      </w:pPr>
      <w:bookmarkStart w:id="4" w:name="_Toc178157720"/>
      <w:r w:rsidRPr="00D6185A">
        <w:rPr>
          <w:rFonts w:ascii="Arial" w:hAnsi="Arial" w:cs="Arial"/>
        </w:rPr>
        <w:t>In-Person Events</w:t>
      </w:r>
      <w:bookmarkEnd w:id="4"/>
    </w:p>
    <w:p w14:paraId="4DBC83D3" w14:textId="0F003890" w:rsidR="003C1EA5" w:rsidRPr="00D6185A" w:rsidRDefault="00F7292E" w:rsidP="009277A8">
      <w:pPr>
        <w:pStyle w:val="ListParagraph"/>
        <w:numPr>
          <w:ilvl w:val="0"/>
          <w:numId w:val="4"/>
        </w:numPr>
        <w:rPr>
          <w:rFonts w:ascii="Arial" w:hAnsi="Arial" w:cs="Arial"/>
        </w:rPr>
      </w:pPr>
      <w:r w:rsidRPr="00D6185A">
        <w:rPr>
          <w:rFonts w:ascii="Arial" w:hAnsi="Arial" w:cs="Arial"/>
        </w:rPr>
        <w:t>When possible, identify one or more on-site staff members to provide personal assistance. Clearly identify them with large, typed name tags and encourage them to offer help.</w:t>
      </w:r>
      <w:r w:rsidR="00781063" w:rsidRPr="00D6185A">
        <w:rPr>
          <w:rFonts w:ascii="Arial" w:hAnsi="Arial" w:cs="Arial"/>
        </w:rPr>
        <w:t xml:space="preserve"> Ensure that these staff members are ready to assist all guests (for example, through </w:t>
      </w:r>
      <w:hyperlink r:id="rId16" w:history="1">
        <w:r w:rsidR="00781063" w:rsidRPr="00BD7D04">
          <w:rPr>
            <w:rStyle w:val="Hyperlink"/>
            <w:rFonts w:ascii="Arial" w:hAnsi="Arial" w:cs="Arial"/>
          </w:rPr>
          <w:t xml:space="preserve">Dementia Friendly </w:t>
        </w:r>
        <w:r w:rsidR="009277A8" w:rsidRPr="00BD7D04">
          <w:rPr>
            <w:rStyle w:val="Hyperlink"/>
            <w:rFonts w:ascii="Arial" w:hAnsi="Arial" w:cs="Arial"/>
          </w:rPr>
          <w:t xml:space="preserve">Business </w:t>
        </w:r>
        <w:r w:rsidR="00781063" w:rsidRPr="00BD7D04">
          <w:rPr>
            <w:rStyle w:val="Hyperlink"/>
            <w:rFonts w:ascii="Arial" w:hAnsi="Arial" w:cs="Arial"/>
          </w:rPr>
          <w:t>Training</w:t>
        </w:r>
      </w:hyperlink>
      <w:r w:rsidR="00BD7D04">
        <w:rPr>
          <w:rFonts w:ascii="Arial" w:hAnsi="Arial" w:cs="Arial"/>
        </w:rPr>
        <w:t>)</w:t>
      </w:r>
      <w:r w:rsidR="009277A8" w:rsidRPr="00D6185A">
        <w:rPr>
          <w:rFonts w:ascii="Arial" w:hAnsi="Arial" w:cs="Arial"/>
        </w:rPr>
        <w:t xml:space="preserve"> </w:t>
      </w:r>
      <w:r w:rsidR="00781063" w:rsidRPr="00D6185A">
        <w:rPr>
          <w:rFonts w:ascii="Arial" w:hAnsi="Arial" w:cs="Arial"/>
        </w:rPr>
        <w:t>and that they are aware of available accessibility options and accommodations.</w:t>
      </w:r>
    </w:p>
    <w:p w14:paraId="541A0141" w14:textId="77777777" w:rsidR="003C1EA5" w:rsidRPr="00D6185A" w:rsidRDefault="003C1EA5" w:rsidP="003C1EA5">
      <w:pPr>
        <w:pStyle w:val="ListParagraph"/>
        <w:numPr>
          <w:ilvl w:val="0"/>
          <w:numId w:val="4"/>
        </w:numPr>
        <w:rPr>
          <w:rFonts w:ascii="Arial" w:hAnsi="Arial" w:cs="Arial"/>
        </w:rPr>
      </w:pPr>
      <w:r w:rsidRPr="00D6185A">
        <w:rPr>
          <w:rFonts w:ascii="Arial" w:hAnsi="Arial" w:cs="Arial"/>
        </w:rPr>
        <w:t>During the event, indicate the location of the nearest accessible/gender-neutral restrooms and other relevant areas.</w:t>
      </w:r>
    </w:p>
    <w:p w14:paraId="04AEFF05" w14:textId="77777777" w:rsidR="003C1EA5" w:rsidRPr="00D6185A" w:rsidRDefault="003C1EA5" w:rsidP="003C1EA5">
      <w:pPr>
        <w:pStyle w:val="ListParagraph"/>
        <w:numPr>
          <w:ilvl w:val="0"/>
          <w:numId w:val="4"/>
        </w:numPr>
        <w:rPr>
          <w:rFonts w:ascii="Arial" w:hAnsi="Arial" w:cs="Arial"/>
        </w:rPr>
      </w:pPr>
      <w:r w:rsidRPr="00D6185A">
        <w:rPr>
          <w:rFonts w:ascii="Arial" w:hAnsi="Arial" w:cs="Arial"/>
        </w:rPr>
        <w:t xml:space="preserve">Clearly communicate emergency protocols. </w:t>
      </w:r>
      <w:r w:rsidR="00781063" w:rsidRPr="00D6185A">
        <w:rPr>
          <w:rFonts w:ascii="Arial" w:hAnsi="Arial" w:cs="Arial"/>
        </w:rPr>
        <w:t xml:space="preserve">Ensure that all emergency protocols accommodate for people with limited mobility or other disabilities. </w:t>
      </w:r>
    </w:p>
    <w:p w14:paraId="487A2594" w14:textId="77777777" w:rsidR="003C1EA5" w:rsidRPr="00D6185A" w:rsidRDefault="003C1EA5" w:rsidP="003C1EA5">
      <w:pPr>
        <w:pStyle w:val="ListParagraph"/>
        <w:numPr>
          <w:ilvl w:val="0"/>
          <w:numId w:val="4"/>
        </w:numPr>
        <w:rPr>
          <w:rFonts w:ascii="Arial" w:hAnsi="Arial" w:cs="Arial"/>
        </w:rPr>
      </w:pPr>
      <w:r w:rsidRPr="00D6185A">
        <w:rPr>
          <w:rFonts w:ascii="Arial" w:hAnsi="Arial" w:cs="Arial"/>
        </w:rPr>
        <w:t>Ensure clear signage.</w:t>
      </w:r>
    </w:p>
    <w:p w14:paraId="1100728A" w14:textId="77777777" w:rsidR="003C1EA5" w:rsidRPr="00D6185A" w:rsidRDefault="003C1EA5" w:rsidP="003C1EA5">
      <w:pPr>
        <w:pStyle w:val="ListParagraph"/>
        <w:numPr>
          <w:ilvl w:val="0"/>
          <w:numId w:val="4"/>
        </w:numPr>
        <w:rPr>
          <w:rFonts w:ascii="Arial" w:hAnsi="Arial" w:cs="Arial"/>
        </w:rPr>
      </w:pPr>
      <w:r w:rsidRPr="00D6185A">
        <w:rPr>
          <w:rFonts w:ascii="Arial" w:hAnsi="Arial" w:cs="Arial"/>
        </w:rPr>
        <w:t>Provide name tags for attendees.</w:t>
      </w:r>
    </w:p>
    <w:p w14:paraId="5936CE74" w14:textId="77777777" w:rsidR="003C1EA5" w:rsidRPr="00D6185A" w:rsidRDefault="003C1EA5" w:rsidP="003C1EA5">
      <w:pPr>
        <w:pStyle w:val="ListParagraph"/>
        <w:numPr>
          <w:ilvl w:val="0"/>
          <w:numId w:val="4"/>
        </w:numPr>
        <w:rPr>
          <w:rFonts w:ascii="Arial" w:hAnsi="Arial" w:cs="Arial"/>
        </w:rPr>
      </w:pPr>
      <w:r w:rsidRPr="00D6185A">
        <w:rPr>
          <w:rFonts w:ascii="Arial" w:hAnsi="Arial" w:cs="Arial"/>
        </w:rPr>
        <w:t>Schedule breaks at least every two hours, and emphasize that people can step out whenever they need to.</w:t>
      </w:r>
    </w:p>
    <w:p w14:paraId="269B2C6E" w14:textId="77777777" w:rsidR="00564C14" w:rsidRDefault="00564C14" w:rsidP="00564C14">
      <w:pPr>
        <w:pStyle w:val="ListParagraph"/>
        <w:numPr>
          <w:ilvl w:val="0"/>
          <w:numId w:val="4"/>
        </w:numPr>
        <w:rPr>
          <w:rFonts w:ascii="Arial" w:hAnsi="Arial" w:cs="Arial"/>
        </w:rPr>
      </w:pPr>
      <w:r w:rsidRPr="00D6185A">
        <w:rPr>
          <w:rFonts w:ascii="Arial" w:hAnsi="Arial" w:cs="Arial"/>
        </w:rPr>
        <w:t>Consider recommending that an event be fragrance-free to accommodate those with scent allergies.</w:t>
      </w:r>
    </w:p>
    <w:p w14:paraId="561C8C2D" w14:textId="093C16D1" w:rsidR="005E5193" w:rsidRPr="00D6185A" w:rsidRDefault="005E5193" w:rsidP="00564C14">
      <w:pPr>
        <w:pStyle w:val="ListParagraph"/>
        <w:numPr>
          <w:ilvl w:val="0"/>
          <w:numId w:val="4"/>
        </w:numPr>
        <w:rPr>
          <w:rFonts w:ascii="Arial" w:hAnsi="Arial" w:cs="Arial"/>
        </w:rPr>
      </w:pPr>
      <w:r>
        <w:rPr>
          <w:rFonts w:ascii="Arial" w:hAnsi="Arial" w:cs="Arial"/>
        </w:rPr>
        <w:t>For performances, screenings, exhibits, etc., consider providing audio description services for attendees.</w:t>
      </w:r>
    </w:p>
    <w:p w14:paraId="2A044E34" w14:textId="77777777" w:rsidR="00781063" w:rsidRPr="00D6185A" w:rsidRDefault="00781063" w:rsidP="003C1EA5">
      <w:pPr>
        <w:pStyle w:val="ListParagraph"/>
        <w:numPr>
          <w:ilvl w:val="0"/>
          <w:numId w:val="4"/>
        </w:numPr>
        <w:rPr>
          <w:rFonts w:ascii="Arial" w:hAnsi="Arial" w:cs="Arial"/>
        </w:rPr>
      </w:pPr>
      <w:r w:rsidRPr="00D6185A">
        <w:rPr>
          <w:rFonts w:ascii="Arial" w:hAnsi="Arial" w:cs="Arial"/>
        </w:rPr>
        <w:lastRenderedPageBreak/>
        <w:t>Provide Personal Care Assistants with free tickets and ensure that they are seated next to the guest that they are assisting. Ensure that they are accounted for in the catering.</w:t>
      </w:r>
    </w:p>
    <w:p w14:paraId="0238FD5B" w14:textId="77777777" w:rsidR="00875A39" w:rsidRPr="00D6185A" w:rsidRDefault="00781063" w:rsidP="00875A39">
      <w:pPr>
        <w:pStyle w:val="ListParagraph"/>
        <w:numPr>
          <w:ilvl w:val="0"/>
          <w:numId w:val="4"/>
        </w:numPr>
        <w:rPr>
          <w:rFonts w:ascii="Arial" w:hAnsi="Arial" w:cs="Arial"/>
        </w:rPr>
      </w:pPr>
      <w:r w:rsidRPr="00D6185A">
        <w:rPr>
          <w:rFonts w:ascii="Arial" w:hAnsi="Arial" w:cs="Arial"/>
        </w:rPr>
        <w:t>Provide attendees with service animals with a seat at the end of an aisle or a seat that otherwise allows room for the service animal.</w:t>
      </w:r>
    </w:p>
    <w:p w14:paraId="5F5C4514" w14:textId="77777777" w:rsidR="00875A39" w:rsidRPr="00D6185A" w:rsidRDefault="00875A39" w:rsidP="00875A39">
      <w:pPr>
        <w:pStyle w:val="Heading1"/>
        <w:rPr>
          <w:rFonts w:ascii="Arial" w:hAnsi="Arial" w:cs="Arial"/>
        </w:rPr>
      </w:pPr>
      <w:bookmarkStart w:id="5" w:name="_Toc178157721"/>
      <w:r w:rsidRPr="00D6185A">
        <w:rPr>
          <w:rFonts w:ascii="Arial" w:hAnsi="Arial" w:cs="Arial"/>
        </w:rPr>
        <w:t>Food and Drink</w:t>
      </w:r>
      <w:bookmarkEnd w:id="5"/>
    </w:p>
    <w:p w14:paraId="71D2F2DF" w14:textId="77777777" w:rsidR="00875A39" w:rsidRPr="00D6185A" w:rsidRDefault="00781063" w:rsidP="00781063">
      <w:pPr>
        <w:pStyle w:val="ListParagraph"/>
        <w:numPr>
          <w:ilvl w:val="0"/>
          <w:numId w:val="5"/>
        </w:numPr>
        <w:rPr>
          <w:rFonts w:ascii="Arial" w:hAnsi="Arial" w:cs="Arial"/>
        </w:rPr>
      </w:pPr>
      <w:r w:rsidRPr="00D6185A">
        <w:rPr>
          <w:rFonts w:ascii="Arial" w:hAnsi="Arial" w:cs="Arial"/>
        </w:rPr>
        <w:t>Do not serve common allergens such as nuts.</w:t>
      </w:r>
    </w:p>
    <w:p w14:paraId="44BC475A" w14:textId="479FBCD8" w:rsidR="00781063" w:rsidRPr="00D6185A" w:rsidRDefault="00781063" w:rsidP="00781063">
      <w:pPr>
        <w:pStyle w:val="ListParagraph"/>
        <w:numPr>
          <w:ilvl w:val="0"/>
          <w:numId w:val="5"/>
        </w:numPr>
        <w:rPr>
          <w:rFonts w:ascii="Arial" w:hAnsi="Arial" w:cs="Arial"/>
        </w:rPr>
      </w:pPr>
      <w:r w:rsidRPr="00D6185A">
        <w:rPr>
          <w:rFonts w:ascii="Arial" w:hAnsi="Arial" w:cs="Arial"/>
        </w:rPr>
        <w:t>List every ingredient for any food and drink being served in large print, including factory exposures.</w:t>
      </w:r>
      <w:r w:rsidR="005E5193">
        <w:rPr>
          <w:rFonts w:ascii="Arial" w:hAnsi="Arial" w:cs="Arial"/>
        </w:rPr>
        <w:t xml:space="preserve"> Consider providing menu information electronically in advance.</w:t>
      </w:r>
    </w:p>
    <w:p w14:paraId="0E23EF50" w14:textId="26DF1D41" w:rsidR="00333CB4" w:rsidRPr="00D6185A" w:rsidRDefault="00333CB4" w:rsidP="00333CB4">
      <w:pPr>
        <w:pStyle w:val="ListParagraph"/>
        <w:numPr>
          <w:ilvl w:val="0"/>
          <w:numId w:val="5"/>
        </w:numPr>
        <w:rPr>
          <w:rFonts w:ascii="Arial" w:hAnsi="Arial" w:cs="Arial"/>
        </w:rPr>
      </w:pPr>
      <w:r w:rsidRPr="00D6185A">
        <w:rPr>
          <w:rFonts w:ascii="Arial" w:hAnsi="Arial" w:cs="Arial"/>
        </w:rPr>
        <w:t>Consider providing menu information in languages other than English, depending on your intended audience.</w:t>
      </w:r>
    </w:p>
    <w:p w14:paraId="060A28BB" w14:textId="77777777" w:rsidR="00781063" w:rsidRPr="00D6185A" w:rsidRDefault="00781063" w:rsidP="00781063">
      <w:pPr>
        <w:pStyle w:val="ListParagraph"/>
        <w:numPr>
          <w:ilvl w:val="0"/>
          <w:numId w:val="5"/>
        </w:numPr>
        <w:rPr>
          <w:rFonts w:ascii="Arial" w:hAnsi="Arial" w:cs="Arial"/>
        </w:rPr>
      </w:pPr>
      <w:r w:rsidRPr="00D6185A">
        <w:rPr>
          <w:rFonts w:ascii="Arial" w:hAnsi="Arial" w:cs="Arial"/>
        </w:rPr>
        <w:t>Ensure there are clearly labeled Kosher/Halal options available.</w:t>
      </w:r>
    </w:p>
    <w:p w14:paraId="4EC94A07" w14:textId="77777777" w:rsidR="00781063" w:rsidRPr="00D6185A" w:rsidRDefault="00781063" w:rsidP="00781063">
      <w:pPr>
        <w:pStyle w:val="ListParagraph"/>
        <w:numPr>
          <w:ilvl w:val="0"/>
          <w:numId w:val="5"/>
        </w:numPr>
        <w:rPr>
          <w:rFonts w:ascii="Arial" w:hAnsi="Arial" w:cs="Arial"/>
        </w:rPr>
      </w:pPr>
      <w:r w:rsidRPr="00D6185A">
        <w:rPr>
          <w:rFonts w:ascii="Arial" w:hAnsi="Arial" w:cs="Arial"/>
        </w:rPr>
        <w:t>Ensure there are clearly labeled gluten-free options available.</w:t>
      </w:r>
    </w:p>
    <w:p w14:paraId="1B29BBF2" w14:textId="77777777" w:rsidR="00781063" w:rsidRPr="00D6185A" w:rsidRDefault="00781063" w:rsidP="00781063">
      <w:pPr>
        <w:pStyle w:val="ListParagraph"/>
        <w:numPr>
          <w:ilvl w:val="0"/>
          <w:numId w:val="5"/>
        </w:numPr>
        <w:rPr>
          <w:rFonts w:ascii="Arial" w:hAnsi="Arial" w:cs="Arial"/>
        </w:rPr>
      </w:pPr>
      <w:r w:rsidRPr="00D6185A">
        <w:rPr>
          <w:rFonts w:ascii="Arial" w:hAnsi="Arial" w:cs="Arial"/>
        </w:rPr>
        <w:t>Ensure there are clearly labeled vegetarian and vegan options available.</w:t>
      </w:r>
    </w:p>
    <w:p w14:paraId="2B1BFEBE" w14:textId="77777777" w:rsidR="00781063" w:rsidRPr="00D6185A" w:rsidRDefault="00781063" w:rsidP="00781063">
      <w:pPr>
        <w:pStyle w:val="ListParagraph"/>
        <w:numPr>
          <w:ilvl w:val="0"/>
          <w:numId w:val="5"/>
        </w:numPr>
        <w:rPr>
          <w:rFonts w:ascii="Arial" w:hAnsi="Arial" w:cs="Arial"/>
        </w:rPr>
      </w:pPr>
      <w:r w:rsidRPr="00D6185A">
        <w:rPr>
          <w:rFonts w:ascii="Arial" w:hAnsi="Arial" w:cs="Arial"/>
        </w:rPr>
        <w:t xml:space="preserve">Ensure all food and beverages are either individually packed or adequately separated to avoid cross-contamination. </w:t>
      </w:r>
    </w:p>
    <w:p w14:paraId="6C0891F7" w14:textId="77777777" w:rsidR="00781063" w:rsidRPr="00D6185A" w:rsidRDefault="00781063" w:rsidP="00781063">
      <w:pPr>
        <w:pStyle w:val="ListParagraph"/>
        <w:numPr>
          <w:ilvl w:val="0"/>
          <w:numId w:val="5"/>
        </w:numPr>
        <w:rPr>
          <w:rFonts w:ascii="Arial" w:hAnsi="Arial" w:cs="Arial"/>
        </w:rPr>
      </w:pPr>
      <w:r w:rsidRPr="00D6185A">
        <w:rPr>
          <w:rFonts w:ascii="Arial" w:hAnsi="Arial" w:cs="Arial"/>
        </w:rPr>
        <w:t>Ensure that straws are available where beverages are being served.</w:t>
      </w:r>
    </w:p>
    <w:p w14:paraId="1FD4B3DB" w14:textId="77777777" w:rsidR="00781063" w:rsidRPr="00D6185A" w:rsidRDefault="00781063" w:rsidP="00781063">
      <w:pPr>
        <w:pStyle w:val="ListParagraph"/>
        <w:numPr>
          <w:ilvl w:val="0"/>
          <w:numId w:val="5"/>
        </w:numPr>
        <w:rPr>
          <w:rFonts w:ascii="Arial" w:hAnsi="Arial" w:cs="Arial"/>
        </w:rPr>
      </w:pPr>
      <w:r w:rsidRPr="00D6185A">
        <w:rPr>
          <w:rFonts w:ascii="Arial" w:hAnsi="Arial" w:cs="Arial"/>
        </w:rPr>
        <w:t>When serving alcoholic beverages, ensure that water and non-alcoholic beverages are equally available.</w:t>
      </w:r>
    </w:p>
    <w:p w14:paraId="3E04AD9A" w14:textId="77777777" w:rsidR="00781063" w:rsidRPr="00D6185A" w:rsidRDefault="00781063" w:rsidP="00781063">
      <w:pPr>
        <w:pStyle w:val="ListParagraph"/>
        <w:numPr>
          <w:ilvl w:val="0"/>
          <w:numId w:val="5"/>
        </w:numPr>
        <w:rPr>
          <w:rFonts w:ascii="Arial" w:hAnsi="Arial" w:cs="Arial"/>
        </w:rPr>
      </w:pPr>
      <w:r w:rsidRPr="00D6185A">
        <w:rPr>
          <w:rFonts w:ascii="Arial" w:hAnsi="Arial" w:cs="Arial"/>
        </w:rPr>
        <w:t xml:space="preserve">Ensure that </w:t>
      </w:r>
      <w:r w:rsidR="00EF63DF" w:rsidRPr="00D6185A">
        <w:rPr>
          <w:rFonts w:ascii="Arial" w:hAnsi="Arial" w:cs="Arial"/>
        </w:rPr>
        <w:t>all items on</w:t>
      </w:r>
      <w:r w:rsidRPr="00D6185A">
        <w:rPr>
          <w:rFonts w:ascii="Arial" w:hAnsi="Arial" w:cs="Arial"/>
        </w:rPr>
        <w:t xml:space="preserve"> self-service buffets can be reached from a wheelchair height.</w:t>
      </w:r>
    </w:p>
    <w:p w14:paraId="5484CD01" w14:textId="77777777" w:rsidR="00875A39" w:rsidRPr="00D6185A" w:rsidRDefault="00875A39" w:rsidP="00875A39">
      <w:pPr>
        <w:pStyle w:val="Heading1"/>
        <w:rPr>
          <w:rFonts w:ascii="Arial" w:hAnsi="Arial" w:cs="Arial"/>
        </w:rPr>
      </w:pPr>
      <w:bookmarkStart w:id="6" w:name="_Toc178157722"/>
      <w:r w:rsidRPr="00D6185A">
        <w:rPr>
          <w:rFonts w:ascii="Arial" w:hAnsi="Arial" w:cs="Arial"/>
        </w:rPr>
        <w:t xml:space="preserve">Microphones, Sound, Captions, and ASL </w:t>
      </w:r>
      <w:r w:rsidR="009B3183" w:rsidRPr="00D6185A">
        <w:rPr>
          <w:rFonts w:ascii="Arial" w:hAnsi="Arial" w:cs="Arial"/>
        </w:rPr>
        <w:t>Interpretation</w:t>
      </w:r>
      <w:bookmarkEnd w:id="6"/>
    </w:p>
    <w:p w14:paraId="05B973F6" w14:textId="77777777" w:rsidR="009B3183" w:rsidRPr="00D6185A" w:rsidRDefault="009B3183" w:rsidP="009B3183">
      <w:pPr>
        <w:pStyle w:val="ListParagraph"/>
        <w:numPr>
          <w:ilvl w:val="0"/>
          <w:numId w:val="6"/>
        </w:numPr>
        <w:rPr>
          <w:rFonts w:ascii="Arial" w:hAnsi="Arial" w:cs="Arial"/>
        </w:rPr>
      </w:pPr>
      <w:r w:rsidRPr="00D6185A">
        <w:rPr>
          <w:rFonts w:ascii="Arial" w:hAnsi="Arial" w:cs="Arial"/>
        </w:rPr>
        <w:t>Ensure that there are enough working microphones for all speakers, including audience participants. Ensure that everyone uses the microphone at all times.</w:t>
      </w:r>
    </w:p>
    <w:p w14:paraId="36A25A9E" w14:textId="77777777" w:rsidR="009B3183" w:rsidRPr="00D6185A" w:rsidRDefault="009B3183" w:rsidP="009B3183">
      <w:pPr>
        <w:pStyle w:val="ListParagraph"/>
        <w:numPr>
          <w:ilvl w:val="0"/>
          <w:numId w:val="6"/>
        </w:numPr>
        <w:rPr>
          <w:rFonts w:ascii="Arial" w:hAnsi="Arial" w:cs="Arial"/>
        </w:rPr>
      </w:pPr>
      <w:r w:rsidRPr="00D6185A">
        <w:rPr>
          <w:rFonts w:ascii="Arial" w:hAnsi="Arial" w:cs="Arial"/>
        </w:rPr>
        <w:t>For meetings and events, use automated captions unless ASL interpretation is requested.</w:t>
      </w:r>
    </w:p>
    <w:p w14:paraId="0D7B265C" w14:textId="77777777" w:rsidR="009B3183" w:rsidRPr="00D6185A" w:rsidRDefault="009B3183" w:rsidP="009B3183">
      <w:pPr>
        <w:pStyle w:val="ListParagraph"/>
        <w:numPr>
          <w:ilvl w:val="0"/>
          <w:numId w:val="6"/>
        </w:numPr>
        <w:rPr>
          <w:rFonts w:ascii="Arial" w:hAnsi="Arial" w:cs="Arial"/>
        </w:rPr>
      </w:pPr>
      <w:r w:rsidRPr="00D6185A">
        <w:rPr>
          <w:rFonts w:ascii="Arial" w:hAnsi="Arial" w:cs="Arial"/>
        </w:rPr>
        <w:t>Give participants at least one week to request ASL interpretation and offer a clear way to do so. Ensure that you have ample time to procure ASL interpretation services.</w:t>
      </w:r>
    </w:p>
    <w:p w14:paraId="487B4B6C" w14:textId="77777777" w:rsidR="009B3183" w:rsidRPr="00D6185A" w:rsidRDefault="009B3183" w:rsidP="009B3183">
      <w:pPr>
        <w:pStyle w:val="ListParagraph"/>
        <w:numPr>
          <w:ilvl w:val="0"/>
          <w:numId w:val="6"/>
        </w:numPr>
        <w:rPr>
          <w:rFonts w:ascii="Arial" w:hAnsi="Arial" w:cs="Arial"/>
        </w:rPr>
      </w:pPr>
      <w:r w:rsidRPr="00D6185A">
        <w:rPr>
          <w:rFonts w:ascii="Arial" w:hAnsi="Arial" w:cs="Arial"/>
        </w:rPr>
        <w:t>Research ASL providers and their policies. Some ASL providers require two interpreters who trade off if a meeting is longer than 90 minutes.</w:t>
      </w:r>
    </w:p>
    <w:p w14:paraId="3D094A52" w14:textId="77777777" w:rsidR="000764A9" w:rsidRDefault="009B3183" w:rsidP="000764A9">
      <w:pPr>
        <w:pStyle w:val="ListParagraph"/>
        <w:numPr>
          <w:ilvl w:val="0"/>
          <w:numId w:val="6"/>
        </w:numPr>
        <w:rPr>
          <w:rFonts w:ascii="Arial" w:hAnsi="Arial" w:cs="Arial"/>
        </w:rPr>
      </w:pPr>
      <w:r w:rsidRPr="00D6185A">
        <w:rPr>
          <w:rFonts w:ascii="Arial" w:hAnsi="Arial" w:cs="Arial"/>
        </w:rPr>
        <w:t>When possible, give ASL interpreters the names of anyone speaking and any jargon or terms specific to the topic ahead of time.</w:t>
      </w:r>
    </w:p>
    <w:p w14:paraId="58F08013" w14:textId="7B4C2EBE" w:rsidR="00397658" w:rsidRPr="00D6185A" w:rsidRDefault="00397658" w:rsidP="00EC4467">
      <w:pPr>
        <w:pStyle w:val="ListParagraph"/>
        <w:numPr>
          <w:ilvl w:val="0"/>
          <w:numId w:val="6"/>
        </w:numPr>
        <w:rPr>
          <w:rFonts w:ascii="Arial" w:hAnsi="Arial" w:cs="Arial"/>
        </w:rPr>
      </w:pPr>
      <w:r>
        <w:rPr>
          <w:rFonts w:ascii="Arial" w:hAnsi="Arial" w:cs="Arial"/>
        </w:rPr>
        <w:t xml:space="preserve">The </w:t>
      </w:r>
      <w:hyperlink r:id="rId17" w:history="1">
        <w:r w:rsidRPr="00C32D93">
          <w:rPr>
            <w:rStyle w:val="Hyperlink"/>
            <w:rFonts w:ascii="Arial" w:hAnsi="Arial" w:cs="Arial"/>
          </w:rPr>
          <w:t>Southern Indiana Center for Independent Living (SICIL)</w:t>
        </w:r>
      </w:hyperlink>
      <w:r>
        <w:rPr>
          <w:rFonts w:ascii="Arial" w:hAnsi="Arial" w:cs="Arial"/>
        </w:rPr>
        <w:t xml:space="preserve"> maintains a list of certified interpreters in Indiana</w:t>
      </w:r>
      <w:r w:rsidR="00052E1C">
        <w:rPr>
          <w:rFonts w:ascii="Arial" w:hAnsi="Arial" w:cs="Arial"/>
        </w:rPr>
        <w:t xml:space="preserve"> that can be referenced upon request</w:t>
      </w:r>
      <w:r w:rsidR="00C32D93">
        <w:rPr>
          <w:rFonts w:ascii="Arial" w:hAnsi="Arial" w:cs="Arial"/>
        </w:rPr>
        <w:t>.</w:t>
      </w:r>
    </w:p>
    <w:p w14:paraId="28750EB2" w14:textId="1FDCCCC9" w:rsidR="000764A9" w:rsidRPr="00D6185A" w:rsidRDefault="000764A9" w:rsidP="000764A9">
      <w:pPr>
        <w:pStyle w:val="Heading1"/>
        <w:rPr>
          <w:rFonts w:ascii="Arial" w:hAnsi="Arial" w:cs="Arial"/>
        </w:rPr>
      </w:pPr>
      <w:bookmarkStart w:id="7" w:name="_Toc178157723"/>
      <w:r w:rsidRPr="00D6185A">
        <w:rPr>
          <w:rFonts w:ascii="Arial" w:hAnsi="Arial" w:cs="Arial"/>
        </w:rPr>
        <w:t>Event Materials</w:t>
      </w:r>
      <w:bookmarkEnd w:id="7"/>
    </w:p>
    <w:p w14:paraId="2DC19383" w14:textId="77777777" w:rsidR="00875A39" w:rsidRPr="00D6185A" w:rsidRDefault="00A06371" w:rsidP="00A06371">
      <w:pPr>
        <w:pStyle w:val="ListParagraph"/>
        <w:numPr>
          <w:ilvl w:val="0"/>
          <w:numId w:val="7"/>
        </w:numPr>
        <w:rPr>
          <w:rFonts w:ascii="Arial" w:hAnsi="Arial" w:cs="Arial"/>
        </w:rPr>
      </w:pPr>
      <w:r w:rsidRPr="00D6185A">
        <w:rPr>
          <w:rFonts w:ascii="Arial" w:hAnsi="Arial" w:cs="Arial"/>
        </w:rPr>
        <w:t>Ensure all materials are accessible. Use a large, clear font with high contrast. Include visuals and use plain language. Avoid overly technical language if the event is intended for a general audience.</w:t>
      </w:r>
    </w:p>
    <w:p w14:paraId="3EA307C6" w14:textId="15D3076C" w:rsidR="00751EFE" w:rsidRPr="00D6185A" w:rsidRDefault="00751EFE" w:rsidP="00751EFE">
      <w:pPr>
        <w:pStyle w:val="ListParagraph"/>
        <w:numPr>
          <w:ilvl w:val="0"/>
          <w:numId w:val="7"/>
        </w:numPr>
        <w:rPr>
          <w:rFonts w:ascii="Arial" w:hAnsi="Arial" w:cs="Arial"/>
        </w:rPr>
      </w:pPr>
      <w:r w:rsidRPr="00D6185A">
        <w:rPr>
          <w:rFonts w:ascii="Arial" w:hAnsi="Arial" w:cs="Arial"/>
        </w:rPr>
        <w:lastRenderedPageBreak/>
        <w:t>Consider providing event materials in languages other than English, depending on your intended audience.</w:t>
      </w:r>
    </w:p>
    <w:p w14:paraId="7644E20D" w14:textId="13A5727E" w:rsidR="00A06371" w:rsidRPr="00D6185A" w:rsidRDefault="00A41D0A" w:rsidP="00A06371">
      <w:pPr>
        <w:pStyle w:val="ListParagraph"/>
        <w:numPr>
          <w:ilvl w:val="0"/>
          <w:numId w:val="7"/>
        </w:numPr>
        <w:rPr>
          <w:rFonts w:ascii="Arial" w:hAnsi="Arial" w:cs="Arial"/>
        </w:rPr>
      </w:pPr>
      <w:r>
        <w:rPr>
          <w:rFonts w:ascii="Arial" w:hAnsi="Arial" w:cs="Arial"/>
        </w:rPr>
        <w:t>Whether the event is in-person, hybrid, or fully virtual, make</w:t>
      </w:r>
      <w:r w:rsidRPr="00D6185A">
        <w:rPr>
          <w:rFonts w:ascii="Arial" w:hAnsi="Arial" w:cs="Arial"/>
        </w:rPr>
        <w:t xml:space="preserve"> </w:t>
      </w:r>
      <w:r w:rsidR="0074196A">
        <w:rPr>
          <w:rFonts w:ascii="Arial" w:hAnsi="Arial" w:cs="Arial"/>
        </w:rPr>
        <w:t>digital</w:t>
      </w:r>
      <w:r w:rsidR="00A06371" w:rsidRPr="00D6185A">
        <w:rPr>
          <w:rFonts w:ascii="Arial" w:hAnsi="Arial" w:cs="Arial"/>
        </w:rPr>
        <w:t xml:space="preserve"> versions of materials and slides available ahead of time for those who may use screen readers to access them.</w:t>
      </w:r>
      <w:r w:rsidR="005E5193">
        <w:rPr>
          <w:rFonts w:ascii="Arial" w:hAnsi="Arial" w:cs="Arial"/>
        </w:rPr>
        <w:t xml:space="preserve"> Ensure that images have alt text descriptions included.</w:t>
      </w:r>
    </w:p>
    <w:p w14:paraId="4BA10847" w14:textId="23F2EE04" w:rsidR="00A06371" w:rsidRPr="00D6185A" w:rsidRDefault="00A41D0A" w:rsidP="00A06371">
      <w:pPr>
        <w:pStyle w:val="ListParagraph"/>
        <w:numPr>
          <w:ilvl w:val="0"/>
          <w:numId w:val="7"/>
        </w:numPr>
        <w:rPr>
          <w:rFonts w:ascii="Arial" w:hAnsi="Arial" w:cs="Arial"/>
        </w:rPr>
      </w:pPr>
      <w:r>
        <w:rPr>
          <w:rFonts w:ascii="Arial" w:hAnsi="Arial" w:cs="Arial"/>
        </w:rPr>
        <w:t xml:space="preserve">Whether the event is in-person, hybrid, or fully virtual, ensure </w:t>
      </w:r>
      <w:r w:rsidR="00A06371" w:rsidRPr="00D6185A">
        <w:rPr>
          <w:rFonts w:ascii="Arial" w:hAnsi="Arial" w:cs="Arial"/>
        </w:rPr>
        <w:t>that presenters explain visual content on slides and read all te</w:t>
      </w:r>
      <w:r w:rsidR="00660649" w:rsidRPr="00D6185A">
        <w:rPr>
          <w:rFonts w:ascii="Arial" w:hAnsi="Arial" w:cs="Arial"/>
        </w:rPr>
        <w:t>xt aloud. Assume that some attendees cannot see the slides.</w:t>
      </w:r>
    </w:p>
    <w:p w14:paraId="7BC779DC" w14:textId="77777777" w:rsidR="00875A39" w:rsidRPr="00D6185A" w:rsidRDefault="00C51DA5" w:rsidP="00875A39">
      <w:pPr>
        <w:pStyle w:val="Heading1"/>
        <w:rPr>
          <w:rFonts w:ascii="Arial" w:hAnsi="Arial" w:cs="Arial"/>
        </w:rPr>
      </w:pPr>
      <w:bookmarkStart w:id="8" w:name="_Toc178157724"/>
      <w:r w:rsidRPr="00D6185A">
        <w:rPr>
          <w:rFonts w:ascii="Arial" w:hAnsi="Arial" w:cs="Arial"/>
        </w:rPr>
        <w:t>Hybrid/Virtual Components</w:t>
      </w:r>
      <w:bookmarkEnd w:id="8"/>
    </w:p>
    <w:p w14:paraId="2E9AE69B" w14:textId="77777777" w:rsidR="00C51DA5" w:rsidRPr="00D6185A" w:rsidRDefault="00660649" w:rsidP="00660649">
      <w:pPr>
        <w:pStyle w:val="ListParagraph"/>
        <w:numPr>
          <w:ilvl w:val="0"/>
          <w:numId w:val="8"/>
        </w:numPr>
        <w:rPr>
          <w:rFonts w:ascii="Arial" w:hAnsi="Arial" w:cs="Arial"/>
        </w:rPr>
      </w:pPr>
      <w:r w:rsidRPr="00D6185A">
        <w:rPr>
          <w:rFonts w:ascii="Arial" w:hAnsi="Arial" w:cs="Arial"/>
        </w:rPr>
        <w:t xml:space="preserve">Test technology to ensure that virtual attendees receive clear audio and visual streaming from both presenters and audience </w:t>
      </w:r>
      <w:r w:rsidR="008A2C69" w:rsidRPr="00D6185A">
        <w:rPr>
          <w:rFonts w:ascii="Arial" w:hAnsi="Arial" w:cs="Arial"/>
        </w:rPr>
        <w:t>participants</w:t>
      </w:r>
      <w:r w:rsidRPr="00D6185A">
        <w:rPr>
          <w:rFonts w:ascii="Arial" w:hAnsi="Arial" w:cs="Arial"/>
        </w:rPr>
        <w:t xml:space="preserve">, if applicable. </w:t>
      </w:r>
    </w:p>
    <w:p w14:paraId="078DA18D" w14:textId="77777777" w:rsidR="00660649" w:rsidRPr="00D6185A" w:rsidRDefault="00660649" w:rsidP="00660649">
      <w:pPr>
        <w:pStyle w:val="ListParagraph"/>
        <w:numPr>
          <w:ilvl w:val="0"/>
          <w:numId w:val="8"/>
        </w:numPr>
        <w:rPr>
          <w:rFonts w:ascii="Arial" w:hAnsi="Arial" w:cs="Arial"/>
        </w:rPr>
      </w:pPr>
      <w:r w:rsidRPr="00D6185A">
        <w:rPr>
          <w:rFonts w:ascii="Arial" w:hAnsi="Arial" w:cs="Arial"/>
        </w:rPr>
        <w:t xml:space="preserve">Allow all audience members to </w:t>
      </w:r>
      <w:r w:rsidR="00295961" w:rsidRPr="00D6185A">
        <w:rPr>
          <w:rFonts w:ascii="Arial" w:hAnsi="Arial" w:cs="Arial"/>
        </w:rPr>
        <w:t>participate equally,</w:t>
      </w:r>
      <w:r w:rsidRPr="00D6185A">
        <w:rPr>
          <w:rFonts w:ascii="Arial" w:hAnsi="Arial" w:cs="Arial"/>
        </w:rPr>
        <w:t xml:space="preserve"> regardless of whether they are attending in person or virtually.</w:t>
      </w:r>
    </w:p>
    <w:p w14:paraId="5F7B5E82" w14:textId="10F265CF" w:rsidR="00660649" w:rsidRPr="00D6185A" w:rsidRDefault="00660649" w:rsidP="00660649">
      <w:pPr>
        <w:pStyle w:val="ListParagraph"/>
        <w:numPr>
          <w:ilvl w:val="0"/>
          <w:numId w:val="8"/>
        </w:numPr>
        <w:rPr>
          <w:rFonts w:ascii="Arial" w:hAnsi="Arial" w:cs="Arial"/>
        </w:rPr>
      </w:pPr>
      <w:r w:rsidRPr="00D6185A">
        <w:rPr>
          <w:rFonts w:ascii="Arial" w:hAnsi="Arial" w:cs="Arial"/>
        </w:rPr>
        <w:t xml:space="preserve">Any visual aids presented in the in-person </w:t>
      </w:r>
      <w:r w:rsidR="00295961" w:rsidRPr="00D6185A">
        <w:rPr>
          <w:rFonts w:ascii="Arial" w:hAnsi="Arial" w:cs="Arial"/>
        </w:rPr>
        <w:t>space</w:t>
      </w:r>
      <w:r w:rsidRPr="00D6185A">
        <w:rPr>
          <w:rFonts w:ascii="Arial" w:hAnsi="Arial" w:cs="Arial"/>
        </w:rPr>
        <w:t xml:space="preserve"> should also be available virtually through </w:t>
      </w:r>
      <w:r w:rsidR="002A6E80" w:rsidRPr="00D6185A">
        <w:rPr>
          <w:rFonts w:ascii="Arial" w:hAnsi="Arial" w:cs="Arial"/>
        </w:rPr>
        <w:t>screen sharing</w:t>
      </w:r>
      <w:r w:rsidRPr="00D6185A">
        <w:rPr>
          <w:rFonts w:ascii="Arial" w:hAnsi="Arial" w:cs="Arial"/>
        </w:rPr>
        <w:t>.</w:t>
      </w:r>
      <w:r w:rsidR="004F35CC">
        <w:rPr>
          <w:rFonts w:ascii="Arial" w:hAnsi="Arial" w:cs="Arial"/>
        </w:rPr>
        <w:t xml:space="preserve"> These visual aids should additionally be available for download</w:t>
      </w:r>
      <w:r w:rsidR="00C362DA">
        <w:rPr>
          <w:rFonts w:ascii="Arial" w:hAnsi="Arial" w:cs="Arial"/>
        </w:rPr>
        <w:t xml:space="preserve"> in advance</w:t>
      </w:r>
      <w:r w:rsidR="004F35CC">
        <w:rPr>
          <w:rFonts w:ascii="Arial" w:hAnsi="Arial" w:cs="Arial"/>
        </w:rPr>
        <w:t>, as screen reading tools cannot interpret screen shared material.</w:t>
      </w:r>
    </w:p>
    <w:p w14:paraId="1AE59B96" w14:textId="77777777" w:rsidR="00660649" w:rsidRPr="00D6185A" w:rsidRDefault="00660649" w:rsidP="00660649">
      <w:pPr>
        <w:pStyle w:val="ListParagraph"/>
        <w:numPr>
          <w:ilvl w:val="0"/>
          <w:numId w:val="8"/>
        </w:numPr>
        <w:rPr>
          <w:rFonts w:ascii="Arial" w:hAnsi="Arial" w:cs="Arial"/>
        </w:rPr>
      </w:pPr>
      <w:r w:rsidRPr="00D6185A">
        <w:rPr>
          <w:rFonts w:ascii="Arial" w:hAnsi="Arial" w:cs="Arial"/>
        </w:rPr>
        <w:t>Ensure that automatic captioning is set up and running correctly.</w:t>
      </w:r>
    </w:p>
    <w:p w14:paraId="758E94B8" w14:textId="77777777" w:rsidR="00660649" w:rsidRPr="00D6185A" w:rsidRDefault="00660649" w:rsidP="00660649">
      <w:pPr>
        <w:pStyle w:val="ListParagraph"/>
        <w:numPr>
          <w:ilvl w:val="0"/>
          <w:numId w:val="8"/>
        </w:numPr>
        <w:rPr>
          <w:rFonts w:ascii="Arial" w:hAnsi="Arial" w:cs="Arial"/>
        </w:rPr>
      </w:pPr>
      <w:r w:rsidRPr="00D6185A">
        <w:rPr>
          <w:rFonts w:ascii="Arial" w:hAnsi="Arial" w:cs="Arial"/>
        </w:rPr>
        <w:t>Present and follow etiquette for virtual meetings, including muting while not speaking.</w:t>
      </w:r>
    </w:p>
    <w:p w14:paraId="79EC3EC4" w14:textId="77777777" w:rsidR="00660649" w:rsidRPr="00D6185A" w:rsidRDefault="00660649" w:rsidP="00660649">
      <w:pPr>
        <w:pStyle w:val="ListParagraph"/>
        <w:numPr>
          <w:ilvl w:val="0"/>
          <w:numId w:val="8"/>
        </w:numPr>
        <w:rPr>
          <w:rFonts w:ascii="Arial" w:hAnsi="Arial" w:cs="Arial"/>
        </w:rPr>
      </w:pPr>
      <w:r w:rsidRPr="00D6185A">
        <w:rPr>
          <w:rFonts w:ascii="Arial" w:hAnsi="Arial" w:cs="Arial"/>
        </w:rPr>
        <w:t xml:space="preserve">Encourage participants to turn their camera on while speaking, if possible, to provide other attendees the possibility of </w:t>
      </w:r>
      <w:r w:rsidR="002A6E80" w:rsidRPr="00D6185A">
        <w:rPr>
          <w:rFonts w:ascii="Arial" w:hAnsi="Arial" w:cs="Arial"/>
        </w:rPr>
        <w:t>lip reading</w:t>
      </w:r>
      <w:r w:rsidRPr="00D6185A">
        <w:rPr>
          <w:rFonts w:ascii="Arial" w:hAnsi="Arial" w:cs="Arial"/>
        </w:rPr>
        <w:t xml:space="preserve">. </w:t>
      </w:r>
    </w:p>
    <w:p w14:paraId="6C6416F9" w14:textId="268B8BF2" w:rsidR="00660649" w:rsidRPr="00942120" w:rsidRDefault="00295961" w:rsidP="00942120">
      <w:pPr>
        <w:pStyle w:val="ListParagraph"/>
        <w:numPr>
          <w:ilvl w:val="0"/>
          <w:numId w:val="8"/>
        </w:numPr>
        <w:rPr>
          <w:rFonts w:ascii="Arial" w:hAnsi="Arial" w:cs="Arial"/>
        </w:rPr>
      </w:pPr>
      <w:r w:rsidRPr="00D6185A">
        <w:rPr>
          <w:rFonts w:ascii="Arial" w:hAnsi="Arial" w:cs="Arial"/>
        </w:rPr>
        <w:t>Consider offering virtual attendance and/or posted recordings of all events to give everyone equal opportunity to attend.</w:t>
      </w:r>
    </w:p>
    <w:p w14:paraId="56D239E7" w14:textId="77777777" w:rsidR="00C51DA5" w:rsidRPr="00D6185A" w:rsidRDefault="00C51DA5" w:rsidP="00C51DA5">
      <w:pPr>
        <w:rPr>
          <w:rFonts w:ascii="Arial" w:hAnsi="Arial" w:cs="Arial"/>
        </w:rPr>
      </w:pPr>
    </w:p>
    <w:sectPr w:rsidR="00C51DA5" w:rsidRPr="00D6185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4F85F" w14:textId="77777777" w:rsidR="00B86C6C" w:rsidRDefault="00B86C6C" w:rsidP="00B86C6C">
      <w:pPr>
        <w:spacing w:after="0" w:line="240" w:lineRule="auto"/>
      </w:pPr>
      <w:r>
        <w:separator/>
      </w:r>
    </w:p>
  </w:endnote>
  <w:endnote w:type="continuationSeparator" w:id="0">
    <w:p w14:paraId="2B287455" w14:textId="77777777" w:rsidR="00B86C6C" w:rsidRDefault="00B86C6C" w:rsidP="00B8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707469"/>
      <w:docPartObj>
        <w:docPartGallery w:val="Page Numbers (Bottom of Page)"/>
        <w:docPartUnique/>
      </w:docPartObj>
    </w:sdtPr>
    <w:sdtEndPr>
      <w:rPr>
        <w:noProof/>
      </w:rPr>
    </w:sdtEndPr>
    <w:sdtContent>
      <w:p w14:paraId="0A365802" w14:textId="77777777" w:rsidR="00B86C6C" w:rsidRDefault="00B86C6C">
        <w:pPr>
          <w:pStyle w:val="Footer"/>
          <w:jc w:val="right"/>
        </w:pPr>
        <w:r>
          <w:fldChar w:fldCharType="begin"/>
        </w:r>
        <w:r>
          <w:instrText xml:space="preserve"> PAGE   \* MERGEFORMAT </w:instrText>
        </w:r>
        <w:r>
          <w:fldChar w:fldCharType="separate"/>
        </w:r>
        <w:r w:rsidR="00D35A38">
          <w:rPr>
            <w:noProof/>
          </w:rPr>
          <w:t>5</w:t>
        </w:r>
        <w:r>
          <w:rPr>
            <w:noProof/>
          </w:rPr>
          <w:fldChar w:fldCharType="end"/>
        </w:r>
      </w:p>
    </w:sdtContent>
  </w:sdt>
  <w:p w14:paraId="61DAEA0A" w14:textId="77777777" w:rsidR="00B86C6C" w:rsidRDefault="00B86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0666D" w14:textId="77777777" w:rsidR="00B86C6C" w:rsidRDefault="00B86C6C" w:rsidP="00B86C6C">
      <w:pPr>
        <w:spacing w:after="0" w:line="240" w:lineRule="auto"/>
      </w:pPr>
      <w:r>
        <w:separator/>
      </w:r>
    </w:p>
  </w:footnote>
  <w:footnote w:type="continuationSeparator" w:id="0">
    <w:p w14:paraId="20F10EE3" w14:textId="77777777" w:rsidR="00B86C6C" w:rsidRDefault="00B86C6C" w:rsidP="00B86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6FD67" w14:textId="48E82BEC" w:rsidR="00D35A38" w:rsidRPr="00D35A38" w:rsidRDefault="00D35A38" w:rsidP="00D35A38">
    <w:pPr>
      <w:pStyle w:val="Header"/>
      <w:jc w:val="right"/>
      <w:rPr>
        <w:rFonts w:ascii="Arial" w:hAnsi="Arial" w:cs="Arial"/>
        <w:sz w:val="22"/>
      </w:rPr>
    </w:pPr>
    <w:r w:rsidRPr="00D35A38">
      <w:rPr>
        <w:rFonts w:ascii="Arial" w:hAnsi="Arial" w:cs="Arial"/>
        <w:sz w:val="22"/>
      </w:rPr>
      <w:t>November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63E5"/>
    <w:multiLevelType w:val="hybridMultilevel"/>
    <w:tmpl w:val="1548B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562E"/>
    <w:multiLevelType w:val="hybridMultilevel"/>
    <w:tmpl w:val="D47636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86418"/>
    <w:multiLevelType w:val="hybridMultilevel"/>
    <w:tmpl w:val="5B8EB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76484"/>
    <w:multiLevelType w:val="hybridMultilevel"/>
    <w:tmpl w:val="CEFAEE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46CB5"/>
    <w:multiLevelType w:val="hybridMultilevel"/>
    <w:tmpl w:val="70BEAD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A39E3"/>
    <w:multiLevelType w:val="hybridMultilevel"/>
    <w:tmpl w:val="EBF24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13019"/>
    <w:multiLevelType w:val="hybridMultilevel"/>
    <w:tmpl w:val="D2EA0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704A6"/>
    <w:multiLevelType w:val="hybridMultilevel"/>
    <w:tmpl w:val="F2CE5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DA580E"/>
    <w:multiLevelType w:val="hybridMultilevel"/>
    <w:tmpl w:val="8EA62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0"/>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39"/>
    <w:rsid w:val="00052E1C"/>
    <w:rsid w:val="000764A9"/>
    <w:rsid w:val="0018373C"/>
    <w:rsid w:val="001940AC"/>
    <w:rsid w:val="00295961"/>
    <w:rsid w:val="002A6E80"/>
    <w:rsid w:val="002B091C"/>
    <w:rsid w:val="00333CB4"/>
    <w:rsid w:val="003454F7"/>
    <w:rsid w:val="0038757F"/>
    <w:rsid w:val="00397658"/>
    <w:rsid w:val="003C1EA5"/>
    <w:rsid w:val="00470382"/>
    <w:rsid w:val="004F35CC"/>
    <w:rsid w:val="00501E0B"/>
    <w:rsid w:val="00564C14"/>
    <w:rsid w:val="005D4F4E"/>
    <w:rsid w:val="005D7308"/>
    <w:rsid w:val="005E5193"/>
    <w:rsid w:val="00622384"/>
    <w:rsid w:val="00660649"/>
    <w:rsid w:val="00687109"/>
    <w:rsid w:val="006E23D1"/>
    <w:rsid w:val="006F1D22"/>
    <w:rsid w:val="0074196A"/>
    <w:rsid w:val="00751EFE"/>
    <w:rsid w:val="00781063"/>
    <w:rsid w:val="00784FC7"/>
    <w:rsid w:val="007B28EF"/>
    <w:rsid w:val="007B2B80"/>
    <w:rsid w:val="00875A39"/>
    <w:rsid w:val="00892FC2"/>
    <w:rsid w:val="008A2C69"/>
    <w:rsid w:val="008D469E"/>
    <w:rsid w:val="009277A8"/>
    <w:rsid w:val="00942120"/>
    <w:rsid w:val="00950509"/>
    <w:rsid w:val="00971134"/>
    <w:rsid w:val="009B3183"/>
    <w:rsid w:val="00A06371"/>
    <w:rsid w:val="00A41D0A"/>
    <w:rsid w:val="00A9034A"/>
    <w:rsid w:val="00AA649F"/>
    <w:rsid w:val="00B0509B"/>
    <w:rsid w:val="00B623E2"/>
    <w:rsid w:val="00B86C6C"/>
    <w:rsid w:val="00BD6988"/>
    <w:rsid w:val="00BD7D04"/>
    <w:rsid w:val="00C32D93"/>
    <w:rsid w:val="00C362DA"/>
    <w:rsid w:val="00C419F8"/>
    <w:rsid w:val="00C51DA5"/>
    <w:rsid w:val="00CF6AD4"/>
    <w:rsid w:val="00D35A38"/>
    <w:rsid w:val="00D6185A"/>
    <w:rsid w:val="00D67739"/>
    <w:rsid w:val="00D7663D"/>
    <w:rsid w:val="00DC290F"/>
    <w:rsid w:val="00EC4467"/>
    <w:rsid w:val="00EF63DF"/>
    <w:rsid w:val="00F72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A822"/>
  <w15:chartTrackingRefBased/>
  <w15:docId w15:val="{E7AE8833-5523-40AB-978B-8A92A775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5A39"/>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75A3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A39"/>
    <w:rPr>
      <w:color w:val="0563C1" w:themeColor="hyperlink"/>
      <w:u w:val="single"/>
    </w:rPr>
  </w:style>
  <w:style w:type="paragraph" w:styleId="Title">
    <w:name w:val="Title"/>
    <w:basedOn w:val="Normal"/>
    <w:next w:val="Normal"/>
    <w:link w:val="TitleChar"/>
    <w:uiPriority w:val="10"/>
    <w:qFormat/>
    <w:rsid w:val="00875A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3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5A39"/>
    <w:rPr>
      <w:rFonts w:eastAsiaTheme="majorEastAsia" w:cstheme="majorBidi"/>
      <w:b/>
      <w:sz w:val="28"/>
      <w:szCs w:val="32"/>
    </w:rPr>
  </w:style>
  <w:style w:type="paragraph" w:styleId="TOCHeading">
    <w:name w:val="TOC Heading"/>
    <w:basedOn w:val="Heading1"/>
    <w:next w:val="Normal"/>
    <w:uiPriority w:val="39"/>
    <w:unhideWhenUsed/>
    <w:qFormat/>
    <w:rsid w:val="00875A39"/>
    <w:pPr>
      <w:outlineLvl w:val="9"/>
    </w:pPr>
  </w:style>
  <w:style w:type="paragraph" w:customStyle="1" w:styleId="Style1">
    <w:name w:val="Style1"/>
    <w:basedOn w:val="Heading2"/>
    <w:link w:val="Style1Char"/>
    <w:rsid w:val="00875A39"/>
    <w:rPr>
      <w:b w:val="0"/>
    </w:rPr>
  </w:style>
  <w:style w:type="paragraph" w:styleId="NoSpacing">
    <w:name w:val="No Spacing"/>
    <w:uiPriority w:val="1"/>
    <w:qFormat/>
    <w:rsid w:val="00875A39"/>
    <w:pPr>
      <w:spacing w:after="0" w:line="240" w:lineRule="auto"/>
    </w:pPr>
  </w:style>
  <w:style w:type="character" w:customStyle="1" w:styleId="Heading2Char">
    <w:name w:val="Heading 2 Char"/>
    <w:basedOn w:val="DefaultParagraphFont"/>
    <w:link w:val="Heading2"/>
    <w:uiPriority w:val="9"/>
    <w:rsid w:val="00875A39"/>
    <w:rPr>
      <w:rFonts w:eastAsiaTheme="majorEastAsia" w:cstheme="majorBidi"/>
      <w:b/>
      <w:szCs w:val="26"/>
    </w:rPr>
  </w:style>
  <w:style w:type="character" w:customStyle="1" w:styleId="Style1Char">
    <w:name w:val="Style1 Char"/>
    <w:basedOn w:val="Heading2Char"/>
    <w:link w:val="Style1"/>
    <w:rsid w:val="00875A39"/>
    <w:rPr>
      <w:rFonts w:eastAsiaTheme="majorEastAsia" w:cstheme="majorBidi"/>
      <w:b w:val="0"/>
      <w:szCs w:val="26"/>
    </w:rPr>
  </w:style>
  <w:style w:type="paragraph" w:styleId="TOC1">
    <w:name w:val="toc 1"/>
    <w:basedOn w:val="Normal"/>
    <w:next w:val="Normal"/>
    <w:autoRedefine/>
    <w:uiPriority w:val="39"/>
    <w:unhideWhenUsed/>
    <w:rsid w:val="00875A39"/>
    <w:pPr>
      <w:spacing w:after="100"/>
    </w:pPr>
  </w:style>
  <w:style w:type="paragraph" w:styleId="ListParagraph">
    <w:name w:val="List Paragraph"/>
    <w:basedOn w:val="Normal"/>
    <w:uiPriority w:val="34"/>
    <w:qFormat/>
    <w:rsid w:val="00C51DA5"/>
    <w:pPr>
      <w:ind w:left="720"/>
      <w:contextualSpacing/>
    </w:pPr>
  </w:style>
  <w:style w:type="paragraph" w:styleId="Header">
    <w:name w:val="header"/>
    <w:basedOn w:val="Normal"/>
    <w:link w:val="HeaderChar"/>
    <w:uiPriority w:val="99"/>
    <w:unhideWhenUsed/>
    <w:rsid w:val="00B86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C6C"/>
  </w:style>
  <w:style w:type="paragraph" w:styleId="Footer">
    <w:name w:val="footer"/>
    <w:basedOn w:val="Normal"/>
    <w:link w:val="FooterChar"/>
    <w:uiPriority w:val="99"/>
    <w:unhideWhenUsed/>
    <w:rsid w:val="00B86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C6C"/>
  </w:style>
  <w:style w:type="character" w:styleId="CommentReference">
    <w:name w:val="annotation reference"/>
    <w:basedOn w:val="DefaultParagraphFont"/>
    <w:uiPriority w:val="99"/>
    <w:semiHidden/>
    <w:unhideWhenUsed/>
    <w:rsid w:val="007B2B80"/>
    <w:rPr>
      <w:sz w:val="16"/>
      <w:szCs w:val="16"/>
    </w:rPr>
  </w:style>
  <w:style w:type="paragraph" w:styleId="CommentText">
    <w:name w:val="annotation text"/>
    <w:basedOn w:val="Normal"/>
    <w:link w:val="CommentTextChar"/>
    <w:uiPriority w:val="99"/>
    <w:semiHidden/>
    <w:unhideWhenUsed/>
    <w:rsid w:val="007B2B80"/>
    <w:pPr>
      <w:spacing w:line="240" w:lineRule="auto"/>
    </w:pPr>
    <w:rPr>
      <w:sz w:val="20"/>
      <w:szCs w:val="20"/>
    </w:rPr>
  </w:style>
  <w:style w:type="character" w:customStyle="1" w:styleId="CommentTextChar">
    <w:name w:val="Comment Text Char"/>
    <w:basedOn w:val="DefaultParagraphFont"/>
    <w:link w:val="CommentText"/>
    <w:uiPriority w:val="99"/>
    <w:semiHidden/>
    <w:rsid w:val="007B2B80"/>
    <w:rPr>
      <w:sz w:val="20"/>
      <w:szCs w:val="20"/>
    </w:rPr>
  </w:style>
  <w:style w:type="paragraph" w:styleId="CommentSubject">
    <w:name w:val="annotation subject"/>
    <w:basedOn w:val="CommentText"/>
    <w:next w:val="CommentText"/>
    <w:link w:val="CommentSubjectChar"/>
    <w:uiPriority w:val="99"/>
    <w:semiHidden/>
    <w:unhideWhenUsed/>
    <w:rsid w:val="007B2B80"/>
    <w:rPr>
      <w:b/>
      <w:bCs/>
    </w:rPr>
  </w:style>
  <w:style w:type="character" w:customStyle="1" w:styleId="CommentSubjectChar">
    <w:name w:val="Comment Subject Char"/>
    <w:basedOn w:val="CommentTextChar"/>
    <w:link w:val="CommentSubject"/>
    <w:uiPriority w:val="99"/>
    <w:semiHidden/>
    <w:rsid w:val="007B2B80"/>
    <w:rPr>
      <w:b/>
      <w:bCs/>
      <w:sz w:val="20"/>
      <w:szCs w:val="20"/>
    </w:rPr>
  </w:style>
  <w:style w:type="paragraph" w:styleId="BalloonText">
    <w:name w:val="Balloon Text"/>
    <w:basedOn w:val="Normal"/>
    <w:link w:val="BalloonTextChar"/>
    <w:uiPriority w:val="99"/>
    <w:semiHidden/>
    <w:unhideWhenUsed/>
    <w:rsid w:val="007B2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B80"/>
    <w:rPr>
      <w:rFonts w:ascii="Segoe UI" w:hAnsi="Segoe UI" w:cs="Segoe UI"/>
      <w:sz w:val="18"/>
      <w:szCs w:val="18"/>
    </w:rPr>
  </w:style>
  <w:style w:type="character" w:styleId="FollowedHyperlink">
    <w:name w:val="FollowedHyperlink"/>
    <w:basedOn w:val="DefaultParagraphFont"/>
    <w:uiPriority w:val="99"/>
    <w:semiHidden/>
    <w:unhideWhenUsed/>
    <w:rsid w:val="00687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bloomington.in.gov" TargetMode="External"/><Relationship Id="rId13" Type="http://schemas.openxmlformats.org/officeDocument/2006/relationships/hyperlink" Target="https://bloomingtontransit.com/bt-acces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oomingtontransit.com/" TargetMode="External"/><Relationship Id="rId17" Type="http://schemas.openxmlformats.org/officeDocument/2006/relationships/hyperlink" Target="https://sicilindiana.org/" TargetMode="External"/><Relationship Id="rId2" Type="http://schemas.openxmlformats.org/officeDocument/2006/relationships/numbering" Target="numbering.xml"/><Relationship Id="rId16" Type="http://schemas.openxmlformats.org/officeDocument/2006/relationships/hyperlink" Target="https://www.alzresourceindiana.org/new-page-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omington.in.gov/boards/community-accessibility" TargetMode="External"/><Relationship Id="rId5" Type="http://schemas.openxmlformats.org/officeDocument/2006/relationships/webSettings" Target="webSettings.xml"/><Relationship Id="rId15" Type="http://schemas.openxmlformats.org/officeDocument/2006/relationships/hyperlink" Target="https://mobilityaidslendinglibrary.org/" TargetMode="External"/><Relationship Id="rId10" Type="http://schemas.openxmlformats.org/officeDocument/2006/relationships/hyperlink" Target="mailto:cca@bloomington.in.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dagreatlakes.org/WebForms/ContactUs" TargetMode="External"/><Relationship Id="rId14" Type="http://schemas.openxmlformats.org/officeDocument/2006/relationships/hyperlink" Target="https://data.bloomington.in.gov/Health-Human-Services/AccessAbility-Decal-Recipients/ergx-jurs/data_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1235-A008-4C9E-8B05-20C4D3DE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Vosmeier</dc:creator>
  <cp:keywords/>
  <dc:description/>
  <cp:lastModifiedBy>Annabelle Vosmeier</cp:lastModifiedBy>
  <cp:revision>44</cp:revision>
  <dcterms:created xsi:type="dcterms:W3CDTF">2024-05-31T17:22:00Z</dcterms:created>
  <dcterms:modified xsi:type="dcterms:W3CDTF">2024-11-14T15:04:00Z</dcterms:modified>
</cp:coreProperties>
</file>